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B9813" w14:textId="03088205" w:rsidR="00A43EBF" w:rsidRPr="000734CC" w:rsidRDefault="00A43EBF" w:rsidP="00A43EBF">
      <w:pPr>
        <w:tabs>
          <w:tab w:val="left" w:pos="6790"/>
          <w:tab w:val="right" w:pos="9639"/>
        </w:tabs>
        <w:spacing w:after="0"/>
        <w:rPr>
          <w:rFonts w:ascii="Arial" w:hAnsi="Arial"/>
          <w:b/>
          <w:i/>
          <w:noProof/>
          <w:color w:val="000000" w:themeColor="text1"/>
          <w:sz w:val="28"/>
          <w:lang w:val="en-US"/>
        </w:rPr>
      </w:pPr>
      <w:bookmarkStart w:id="0" w:name="_Toc193024528"/>
      <w:r w:rsidRPr="00C472E7">
        <w:rPr>
          <w:rFonts w:ascii="Arial" w:hAnsi="Arial"/>
          <w:b/>
          <w:noProof/>
          <w:sz w:val="24"/>
        </w:rPr>
        <w:t>3GPP TSG-RAN WG2 Meeting #1</w:t>
      </w:r>
      <w:r>
        <w:rPr>
          <w:rFonts w:ascii="Arial" w:hAnsi="Arial"/>
          <w:b/>
          <w:noProof/>
          <w:sz w:val="24"/>
        </w:rPr>
        <w:t>1</w:t>
      </w:r>
      <w:r w:rsidR="00ED417C">
        <w:rPr>
          <w:rFonts w:ascii="Arial" w:hAnsi="Arial"/>
          <w:b/>
          <w:noProof/>
          <w:sz w:val="24"/>
        </w:rPr>
        <w:t>4</w:t>
      </w:r>
      <w:r w:rsidRPr="00C472E7">
        <w:rPr>
          <w:rFonts w:ascii="Arial" w:hAnsi="Arial"/>
          <w:b/>
          <w:noProof/>
          <w:sz w:val="24"/>
        </w:rPr>
        <w:t xml:space="preserve"> electronic</w:t>
      </w:r>
      <w:r w:rsidRPr="0039276A">
        <w:rPr>
          <w:rFonts w:ascii="Arial" w:hAnsi="Arial"/>
          <w:b/>
          <w:i/>
          <w:noProof/>
          <w:sz w:val="28"/>
        </w:rPr>
        <w:tab/>
      </w:r>
      <w:r>
        <w:rPr>
          <w:rFonts w:ascii="Arial" w:hAnsi="Arial"/>
          <w:b/>
          <w:i/>
          <w:noProof/>
          <w:sz w:val="28"/>
        </w:rPr>
        <w:tab/>
      </w:r>
      <w:r w:rsidRPr="000734CC">
        <w:rPr>
          <w:rFonts w:ascii="Arial" w:hAnsi="Arial"/>
          <w:b/>
          <w:iCs/>
          <w:noProof/>
          <w:color w:val="000000" w:themeColor="text1"/>
          <w:sz w:val="28"/>
          <w:lang w:eastAsia="zh-CN"/>
        </w:rPr>
        <w:t>R2-2</w:t>
      </w:r>
      <w:r w:rsidR="00AE34A0">
        <w:rPr>
          <w:rFonts w:ascii="Arial" w:hAnsi="Arial"/>
          <w:b/>
          <w:iCs/>
          <w:noProof/>
          <w:color w:val="000000" w:themeColor="text1"/>
          <w:sz w:val="28"/>
          <w:lang w:eastAsia="zh-CN"/>
        </w:rPr>
        <w:t>106303</w:t>
      </w:r>
    </w:p>
    <w:p w14:paraId="4C25FBC0" w14:textId="18C7628A" w:rsidR="00A43EBF" w:rsidRPr="00456CCE" w:rsidRDefault="00A43EBF" w:rsidP="00A43EBF">
      <w:pPr>
        <w:pStyle w:val="Header"/>
        <w:rPr>
          <w:sz w:val="24"/>
          <w:szCs w:val="24"/>
        </w:rPr>
      </w:pPr>
      <w:r>
        <w:rPr>
          <w:sz w:val="24"/>
          <w:szCs w:val="24"/>
        </w:rPr>
        <w:t>Online meeting</w:t>
      </w:r>
      <w:r w:rsidRPr="00456CCE">
        <w:rPr>
          <w:sz w:val="24"/>
          <w:szCs w:val="24"/>
        </w:rPr>
        <w:t xml:space="preserve">, </w:t>
      </w:r>
      <w:r w:rsidR="00ED417C">
        <w:rPr>
          <w:sz w:val="24"/>
          <w:szCs w:val="24"/>
        </w:rPr>
        <w:t>19th</w:t>
      </w:r>
      <w:r w:rsidRPr="00456CCE">
        <w:rPr>
          <w:sz w:val="24"/>
          <w:szCs w:val="24"/>
        </w:rPr>
        <w:t xml:space="preserve"> – </w:t>
      </w:r>
      <w:r w:rsidR="00ED417C">
        <w:rPr>
          <w:sz w:val="24"/>
          <w:szCs w:val="24"/>
        </w:rPr>
        <w:t>27</w:t>
      </w:r>
      <w:r w:rsidRPr="00456CCE">
        <w:rPr>
          <w:sz w:val="24"/>
          <w:szCs w:val="24"/>
        </w:rPr>
        <w:t xml:space="preserve">th </w:t>
      </w:r>
      <w:r w:rsidR="00ED417C">
        <w:rPr>
          <w:sz w:val="24"/>
          <w:szCs w:val="24"/>
        </w:rPr>
        <w:t>May</w:t>
      </w:r>
      <w:r w:rsidRPr="00456CCE">
        <w:rPr>
          <w:sz w:val="24"/>
          <w:szCs w:val="24"/>
        </w:rPr>
        <w:t xml:space="preserve"> 20</w:t>
      </w:r>
      <w:r>
        <w:rPr>
          <w:sz w:val="24"/>
          <w:szCs w:val="24"/>
        </w:rPr>
        <w:t>2</w:t>
      </w:r>
      <w:r w:rsidR="00ED417C">
        <w:rPr>
          <w:sz w:val="24"/>
          <w:szCs w:val="24"/>
        </w:rPr>
        <w:t>1</w:t>
      </w:r>
    </w:p>
    <w:p w14:paraId="6837CF56" w14:textId="77777777" w:rsidR="00A43EBF" w:rsidRPr="00223812" w:rsidRDefault="00A43EBF" w:rsidP="00A43EBF">
      <w:pPr>
        <w:pStyle w:val="Header"/>
        <w:rPr>
          <w:rFonts w:eastAsiaTheme="minorEastAsia"/>
          <w:bCs/>
          <w:noProof w:val="0"/>
          <w:sz w:val="24"/>
        </w:rPr>
      </w:pPr>
    </w:p>
    <w:p w14:paraId="401A073C" w14:textId="4B439966" w:rsidR="00A43EBF" w:rsidRPr="001514E1" w:rsidRDefault="00A43EBF" w:rsidP="00A43EBF">
      <w:pPr>
        <w:pStyle w:val="CRCoverPage"/>
        <w:tabs>
          <w:tab w:val="left" w:pos="1985"/>
        </w:tabs>
        <w:rPr>
          <w:rFonts w:cs="Arial"/>
          <w:b/>
          <w:bCs/>
          <w:sz w:val="24"/>
          <w:lang w:val="en-US" w:eastAsia="ko-KR"/>
        </w:rPr>
      </w:pPr>
      <w:r w:rsidRPr="00B266B0">
        <w:rPr>
          <w:rFonts w:cs="Arial"/>
          <w:b/>
          <w:bCs/>
          <w:sz w:val="24"/>
        </w:rPr>
        <w:t>Agenda item:</w:t>
      </w:r>
      <w:r>
        <w:rPr>
          <w:rFonts w:cs="Arial"/>
          <w:b/>
          <w:bCs/>
          <w:sz w:val="24"/>
        </w:rPr>
        <w:tab/>
        <w:t>8.</w:t>
      </w:r>
      <w:r w:rsidR="00C81006">
        <w:rPr>
          <w:rFonts w:cs="Arial"/>
          <w:b/>
          <w:bCs/>
          <w:sz w:val="24"/>
        </w:rPr>
        <w:t>4</w:t>
      </w:r>
      <w:r>
        <w:rPr>
          <w:rFonts w:cs="Arial"/>
          <w:b/>
          <w:bCs/>
          <w:sz w:val="24"/>
        </w:rPr>
        <w:t>.2</w:t>
      </w:r>
    </w:p>
    <w:p w14:paraId="41945F57" w14:textId="77777777" w:rsidR="00A43EBF" w:rsidRPr="00B266B0" w:rsidRDefault="00A43EBF" w:rsidP="00A43EBF">
      <w:pPr>
        <w:tabs>
          <w:tab w:val="left" w:pos="1365"/>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ab/>
        <w:t>ETRI</w:t>
      </w:r>
    </w:p>
    <w:p w14:paraId="741A5E93" w14:textId="185824F1" w:rsidR="00A43EBF" w:rsidRDefault="00A43EBF" w:rsidP="00A43EB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F50D5C">
        <w:rPr>
          <w:rFonts w:ascii="Arial" w:hAnsi="Arial" w:cs="Arial"/>
          <w:b/>
          <w:bCs/>
          <w:sz w:val="24"/>
        </w:rPr>
        <w:t>Discussion on</w:t>
      </w:r>
      <w:r w:rsidR="00BE3C33">
        <w:rPr>
          <w:rFonts w:ascii="Arial" w:hAnsi="Arial" w:cs="Arial"/>
          <w:b/>
          <w:bCs/>
          <w:sz w:val="24"/>
        </w:rPr>
        <w:t xml:space="preserve"> </w:t>
      </w:r>
      <w:r w:rsidR="00ED417C">
        <w:rPr>
          <w:rFonts w:ascii="Arial" w:hAnsi="Arial" w:cs="Arial"/>
          <w:b/>
          <w:bCs/>
          <w:sz w:val="24"/>
        </w:rPr>
        <w:t xml:space="preserve">local rerouting based on </w:t>
      </w:r>
      <w:proofErr w:type="spellStart"/>
      <w:r w:rsidR="00ED417C">
        <w:rPr>
          <w:rFonts w:ascii="Arial" w:hAnsi="Arial" w:cs="Arial"/>
          <w:b/>
          <w:bCs/>
          <w:sz w:val="24"/>
        </w:rPr>
        <w:t>HbH</w:t>
      </w:r>
      <w:proofErr w:type="spellEnd"/>
      <w:r w:rsidR="00ED417C">
        <w:rPr>
          <w:rFonts w:ascii="Arial" w:hAnsi="Arial" w:cs="Arial"/>
          <w:b/>
          <w:bCs/>
          <w:sz w:val="24"/>
        </w:rPr>
        <w:t xml:space="preserve"> flow control indication</w:t>
      </w:r>
    </w:p>
    <w:p w14:paraId="32AB22AB" w14:textId="77777777" w:rsidR="00A43EBF" w:rsidRPr="00B266B0" w:rsidRDefault="00A43EBF" w:rsidP="00A43EB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A5DB7EF" w14:textId="77777777" w:rsidR="00DD5AE1" w:rsidRPr="00AD1DBE" w:rsidRDefault="00712AA2" w:rsidP="00AD321F">
      <w:pPr>
        <w:pStyle w:val="Heading1"/>
        <w:ind w:left="0"/>
        <w:jc w:val="both"/>
        <w:rPr>
          <w:rFonts w:eastAsia="SimSun"/>
          <w:lang w:eastAsia="zh-CN"/>
        </w:rPr>
      </w:pPr>
      <w:r w:rsidRPr="00AD1DBE">
        <w:rPr>
          <w:rFonts w:eastAsia="SimSun" w:hint="eastAsia"/>
          <w:lang w:eastAsia="zh-CN"/>
        </w:rPr>
        <w:t>Introduction</w:t>
      </w:r>
    </w:p>
    <w:p w14:paraId="334057A7" w14:textId="4EAD6629" w:rsidR="00ED417C" w:rsidRPr="00883D46" w:rsidRDefault="00ED417C" w:rsidP="00ED417C">
      <w:pPr>
        <w:overflowPunct w:val="0"/>
        <w:autoSpaceDE w:val="0"/>
        <w:autoSpaceDN w:val="0"/>
        <w:adjustRightInd w:val="0"/>
        <w:spacing w:beforeLines="50" w:before="120" w:after="120"/>
        <w:textAlignment w:val="baseline"/>
      </w:pPr>
      <w:r w:rsidRPr="00883D46">
        <w:t>In RAN2#113</w:t>
      </w:r>
      <w:proofErr w:type="gramStart"/>
      <w:r w:rsidRPr="00883D46">
        <w:t>e</w:t>
      </w:r>
      <w:r w:rsidR="001D3D01">
        <w:t>[</w:t>
      </w:r>
      <w:proofErr w:type="gramEnd"/>
      <w:r w:rsidR="001D3D01">
        <w:t>1]</w:t>
      </w:r>
      <w:r>
        <w:t xml:space="preserve"> meeting</w:t>
      </w:r>
      <w:r w:rsidRPr="00883D46">
        <w:t xml:space="preserve">, </w:t>
      </w:r>
      <w:r>
        <w:t xml:space="preserve">RAN2 decided to support local rerouting based on </w:t>
      </w:r>
      <w:proofErr w:type="spellStart"/>
      <w:r>
        <w:t>HbH</w:t>
      </w:r>
      <w:proofErr w:type="spellEnd"/>
      <w:r>
        <w:t xml:space="preserve"> flow control indication as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ED417C" w:rsidRPr="00336410" w14:paraId="7880C4A3" w14:textId="77777777" w:rsidTr="008E099E">
        <w:trPr>
          <w:trHeight w:val="726"/>
        </w:trPr>
        <w:tc>
          <w:tcPr>
            <w:tcW w:w="9286" w:type="dxa"/>
            <w:shd w:val="clear" w:color="auto" w:fill="auto"/>
          </w:tcPr>
          <w:p w14:paraId="466F6EB2" w14:textId="77777777" w:rsidR="00ED417C" w:rsidRPr="00336410" w:rsidRDefault="00ED417C" w:rsidP="00810B64">
            <w:pPr>
              <w:pStyle w:val="Agreement"/>
              <w:tabs>
                <w:tab w:val="num" w:pos="9990"/>
              </w:tabs>
              <w:ind w:right="200"/>
              <w:rPr>
                <w:rFonts w:eastAsia="DengXian"/>
              </w:rPr>
            </w:pPr>
            <w:r w:rsidRPr="0041096F">
              <w:t>Local rerouting can be triggered by indication of hop-by-hop flow control. Further details, e.g., on trigger information, trigger conditions, role of CU configuration, are FFS.</w:t>
            </w:r>
          </w:p>
          <w:p w14:paraId="3BF67204" w14:textId="77777777" w:rsidR="00ED417C" w:rsidRPr="00336410" w:rsidRDefault="00ED417C" w:rsidP="00810B64">
            <w:pPr>
              <w:pStyle w:val="Agreement"/>
              <w:tabs>
                <w:tab w:val="num" w:pos="9990"/>
              </w:tabs>
              <w:ind w:right="200"/>
              <w:rPr>
                <w:rFonts w:eastAsia="SimSun"/>
                <w:lang w:eastAsia="zh-CN"/>
              </w:rPr>
            </w:pPr>
            <w:r w:rsidRPr="00B326D3">
              <w:t xml:space="preserve">RAN2 </w:t>
            </w:r>
            <w:r>
              <w:t>considers inter-donor-DU local rerouting to be in scope</w:t>
            </w:r>
          </w:p>
        </w:tc>
      </w:tr>
    </w:tbl>
    <w:p w14:paraId="15540644" w14:textId="77777777" w:rsidR="0083095F" w:rsidRPr="008D7F01" w:rsidRDefault="0083095F" w:rsidP="00ED417C">
      <w:pPr>
        <w:jc w:val="both"/>
        <w:rPr>
          <w:rFonts w:eastAsiaTheme="minorEastAsia"/>
          <w:sz w:val="10"/>
          <w:szCs w:val="10"/>
          <w:lang w:eastAsia="ko-KR"/>
        </w:rPr>
      </w:pPr>
    </w:p>
    <w:p w14:paraId="0954F34E" w14:textId="2D865412" w:rsidR="00ED417C" w:rsidRPr="00ED417C" w:rsidRDefault="00ED417C" w:rsidP="00ED417C">
      <w:pPr>
        <w:jc w:val="both"/>
        <w:rPr>
          <w:rFonts w:eastAsiaTheme="minorEastAsia"/>
          <w:lang w:eastAsia="ko-KR"/>
        </w:rPr>
      </w:pPr>
      <w:r>
        <w:rPr>
          <w:rFonts w:eastAsiaTheme="minorEastAsia"/>
          <w:lang w:eastAsia="ko-KR"/>
        </w:rPr>
        <w:t>This contribution discusses above issu</w:t>
      </w:r>
      <w:r w:rsidR="00AA2E8A">
        <w:rPr>
          <w:rFonts w:eastAsiaTheme="minorEastAsia"/>
          <w:lang w:eastAsia="ko-KR"/>
        </w:rPr>
        <w:t>es</w:t>
      </w:r>
      <w:r>
        <w:rPr>
          <w:rFonts w:eastAsiaTheme="minorEastAsia"/>
          <w:lang w:eastAsia="ko-KR"/>
        </w:rPr>
        <w:t xml:space="preserve"> related to local rerouting.</w:t>
      </w:r>
    </w:p>
    <w:p w14:paraId="563F5F57" w14:textId="368ED69D" w:rsidR="00CD199D" w:rsidRPr="00842CB4" w:rsidRDefault="001310DB" w:rsidP="00842CB4">
      <w:pPr>
        <w:pStyle w:val="Heading1"/>
        <w:ind w:left="0"/>
        <w:jc w:val="both"/>
        <w:rPr>
          <w:rFonts w:eastAsia="SimSun"/>
          <w:lang w:eastAsia="zh-CN"/>
        </w:rPr>
      </w:pPr>
      <w:r w:rsidRPr="00AD1DBE">
        <w:rPr>
          <w:rFonts w:eastAsia="SimSun" w:hint="eastAsia"/>
          <w:lang w:eastAsia="zh-CN"/>
        </w:rPr>
        <w:t xml:space="preserve">Discussion </w:t>
      </w:r>
    </w:p>
    <w:p w14:paraId="2C413AC7" w14:textId="0C185394" w:rsidR="00D97673" w:rsidRDefault="00ED417C" w:rsidP="00512DE3">
      <w:pPr>
        <w:rPr>
          <w:rFonts w:cs="Arial"/>
          <w:lang w:eastAsia="zh-CN"/>
        </w:rPr>
      </w:pPr>
      <w:r w:rsidRPr="00ED417C">
        <w:rPr>
          <w:rFonts w:cs="Arial"/>
          <w:lang w:eastAsia="zh-CN"/>
        </w:rPr>
        <w:t xml:space="preserve">In Rel-16, local rerouting is only triggered by </w:t>
      </w:r>
      <w:r w:rsidR="00D97673" w:rsidRPr="00ED417C">
        <w:rPr>
          <w:rFonts w:cs="Arial"/>
          <w:lang w:eastAsia="zh-CN"/>
        </w:rPr>
        <w:t>BH RLF</w:t>
      </w:r>
      <w:r w:rsidR="00D97673">
        <w:rPr>
          <w:rFonts w:cs="Arial"/>
          <w:lang w:eastAsia="zh-CN"/>
        </w:rPr>
        <w:t>. But RAN2 decided local routing as</w:t>
      </w:r>
      <w:r w:rsidR="00D97673" w:rsidRPr="00ED417C">
        <w:rPr>
          <w:rFonts w:cs="Arial"/>
          <w:lang w:eastAsia="zh-CN"/>
        </w:rPr>
        <w:t xml:space="preserve"> a candidate solution for congestion mitigation</w:t>
      </w:r>
      <w:r w:rsidR="00BD6D7A">
        <w:rPr>
          <w:rFonts w:cs="Arial"/>
          <w:lang w:eastAsia="zh-CN"/>
        </w:rPr>
        <w:t xml:space="preserve"> in Rel-17.</w:t>
      </w:r>
      <w:r w:rsidR="00D97673">
        <w:rPr>
          <w:rFonts w:cs="Arial"/>
          <w:lang w:eastAsia="zh-CN"/>
        </w:rPr>
        <w:t xml:space="preserve"> </w:t>
      </w:r>
      <w:r w:rsidR="00BD6D7A">
        <w:rPr>
          <w:rFonts w:cs="Arial"/>
          <w:lang w:eastAsia="zh-CN"/>
        </w:rPr>
        <w:t xml:space="preserve">Related to local rerouting based on </w:t>
      </w:r>
      <w:proofErr w:type="spellStart"/>
      <w:r w:rsidR="00BD6D7A">
        <w:rPr>
          <w:rFonts w:cs="Arial"/>
          <w:lang w:eastAsia="zh-CN"/>
        </w:rPr>
        <w:t>HbH</w:t>
      </w:r>
      <w:proofErr w:type="spellEnd"/>
      <w:r w:rsidR="00BD6D7A">
        <w:rPr>
          <w:rFonts w:cs="Arial"/>
          <w:lang w:eastAsia="zh-CN"/>
        </w:rPr>
        <w:t xml:space="preserve"> flow control indication, we propose our views on </w:t>
      </w:r>
      <w:r w:rsidR="00D97673">
        <w:rPr>
          <w:rFonts w:cs="Arial"/>
          <w:lang w:eastAsia="zh-CN"/>
        </w:rPr>
        <w:t xml:space="preserve">following issues. </w:t>
      </w:r>
    </w:p>
    <w:p w14:paraId="58692358" w14:textId="77777777" w:rsidR="008E099E" w:rsidRDefault="008E099E" w:rsidP="00512DE3">
      <w:pPr>
        <w:rPr>
          <w:rFonts w:cs="Arial"/>
          <w:lang w:eastAsia="zh-CN"/>
        </w:rPr>
      </w:pPr>
    </w:p>
    <w:p w14:paraId="44475C66" w14:textId="53C25950" w:rsidR="00ED417C" w:rsidRDefault="00ED417C" w:rsidP="00512DE3">
      <w:pPr>
        <w:rPr>
          <w:rFonts w:cs="Arial"/>
          <w:lang w:eastAsia="zh-CN"/>
        </w:rPr>
      </w:pPr>
      <w:r w:rsidRPr="00ED417C">
        <w:rPr>
          <w:rFonts w:cs="Arial"/>
          <w:lang w:eastAsia="zh-CN"/>
        </w:rPr>
        <w:t xml:space="preserve"> </w:t>
      </w:r>
      <w:r w:rsidR="00BD6D7A">
        <w:rPr>
          <w:b/>
          <w:bCs/>
          <w:u w:val="single"/>
        </w:rPr>
        <w:t>S</w:t>
      </w:r>
      <w:r w:rsidR="00D97673">
        <w:rPr>
          <w:b/>
          <w:bCs/>
          <w:u w:val="single"/>
        </w:rPr>
        <w:t>cenario</w:t>
      </w:r>
      <w:r w:rsidR="00BD6D7A">
        <w:rPr>
          <w:b/>
          <w:bCs/>
          <w:u w:val="single"/>
        </w:rPr>
        <w:t xml:space="preserve"> for local rerouting</w:t>
      </w:r>
    </w:p>
    <w:p w14:paraId="2308A15A" w14:textId="09B1FB73" w:rsidR="00F246E5" w:rsidRPr="00194753" w:rsidRDefault="00D97673" w:rsidP="00ED417C">
      <w:pPr>
        <w:rPr>
          <w:rFonts w:eastAsiaTheme="minorEastAsia"/>
          <w:lang w:val="en-US" w:eastAsia="ko-KR"/>
        </w:rPr>
      </w:pPr>
      <w:r>
        <w:rPr>
          <w:rFonts w:eastAsiaTheme="minorEastAsia"/>
          <w:lang w:eastAsia="ko-KR"/>
        </w:rPr>
        <w:t>S</w:t>
      </w:r>
      <w:r w:rsidR="00ED417C">
        <w:rPr>
          <w:rFonts w:eastAsiaTheme="minorEastAsia"/>
          <w:lang w:eastAsia="ko-KR"/>
        </w:rPr>
        <w:t xml:space="preserve">ince congestion may be occurred at any </w:t>
      </w:r>
      <w:r w:rsidR="00523717">
        <w:rPr>
          <w:rFonts w:eastAsiaTheme="minorEastAsia"/>
          <w:lang w:eastAsia="ko-KR"/>
        </w:rPr>
        <w:t xml:space="preserve">direction on </w:t>
      </w:r>
      <w:r w:rsidR="00ED417C">
        <w:rPr>
          <w:rFonts w:eastAsiaTheme="minorEastAsia"/>
          <w:lang w:eastAsia="ko-KR"/>
        </w:rPr>
        <w:t xml:space="preserve">IAB node, local rerouting can be considered for downlink and uplink. For downlink, the local rerouting </w:t>
      </w:r>
      <w:r w:rsidR="00523717">
        <w:rPr>
          <w:rFonts w:eastAsiaTheme="minorEastAsia"/>
          <w:lang w:eastAsia="ko-KR"/>
        </w:rPr>
        <w:t xml:space="preserve">can be achieved by Rel-16 </w:t>
      </w:r>
      <w:r w:rsidR="00ED417C">
        <w:rPr>
          <w:rFonts w:eastAsiaTheme="minorEastAsia"/>
          <w:lang w:eastAsia="ko-KR"/>
        </w:rPr>
        <w:t>flow control feedback mechanism</w:t>
      </w:r>
      <w:r w:rsidR="00523717">
        <w:rPr>
          <w:rFonts w:eastAsiaTheme="minorEastAsia"/>
          <w:lang w:eastAsia="ko-KR"/>
        </w:rPr>
        <w:t xml:space="preserve">. In the mechanism, child IAB node reports available buffer size to parent IAB node and then parent IAB node can change transmission path accordingly. </w:t>
      </w:r>
      <w:r w:rsidR="00F30EBD">
        <w:rPr>
          <w:rFonts w:eastAsiaTheme="minorEastAsia"/>
          <w:lang w:eastAsia="ko-KR"/>
        </w:rPr>
        <w:t>As</w:t>
      </w:r>
      <w:r w:rsidR="00392B5C">
        <w:rPr>
          <w:rFonts w:eastAsiaTheme="minorEastAsia"/>
          <w:lang w:eastAsia="ko-KR"/>
        </w:rPr>
        <w:t xml:space="preserve"> </w:t>
      </w:r>
      <w:r w:rsidR="00F30EBD">
        <w:rPr>
          <w:rFonts w:eastAsiaTheme="minorEastAsia"/>
          <w:lang w:eastAsia="ko-KR"/>
        </w:rPr>
        <w:t xml:space="preserve">email discussion on the issue, majority of companies support downlink local rerouting based on </w:t>
      </w:r>
      <w:proofErr w:type="spellStart"/>
      <w:r w:rsidR="00F30EBD">
        <w:rPr>
          <w:rFonts w:eastAsiaTheme="minorEastAsia"/>
          <w:lang w:eastAsia="ko-KR"/>
        </w:rPr>
        <w:t>HbH</w:t>
      </w:r>
      <w:proofErr w:type="spellEnd"/>
      <w:r w:rsidR="00F30EBD">
        <w:rPr>
          <w:rFonts w:eastAsiaTheme="minorEastAsia"/>
          <w:lang w:eastAsia="ko-KR"/>
        </w:rPr>
        <w:t xml:space="preserve"> flow control indication. </w:t>
      </w:r>
      <w:r w:rsidR="00ED417C">
        <w:rPr>
          <w:rFonts w:eastAsiaTheme="minorEastAsia"/>
          <w:lang w:eastAsia="ko-KR"/>
        </w:rPr>
        <w:t>For uplink,</w:t>
      </w:r>
      <w:r w:rsidR="00523717" w:rsidRPr="00523717">
        <w:rPr>
          <w:rFonts w:eastAsiaTheme="minorEastAsia"/>
          <w:lang w:eastAsia="ko-KR"/>
        </w:rPr>
        <w:t xml:space="preserve"> </w:t>
      </w:r>
      <w:r w:rsidR="00523717">
        <w:rPr>
          <w:rFonts w:eastAsiaTheme="minorEastAsia"/>
          <w:lang w:eastAsia="ko-KR"/>
        </w:rPr>
        <w:t>there is no explicit flow control feedback mechanism in Rel-16</w:t>
      </w:r>
      <w:r w:rsidR="00F246E5">
        <w:rPr>
          <w:rFonts w:eastAsiaTheme="minorEastAsia"/>
          <w:lang w:eastAsia="ko-KR"/>
        </w:rPr>
        <w:t xml:space="preserve"> except for uplink scheduling. But since IAB consider</w:t>
      </w:r>
      <w:r w:rsidR="001B0C38">
        <w:rPr>
          <w:rFonts w:eastAsiaTheme="minorEastAsia"/>
          <w:lang w:eastAsia="ko-KR"/>
        </w:rPr>
        <w:t>s</w:t>
      </w:r>
      <w:r w:rsidR="00F246E5">
        <w:rPr>
          <w:rFonts w:eastAsiaTheme="minorEastAsia"/>
          <w:lang w:eastAsia="ko-KR"/>
        </w:rPr>
        <w:t xml:space="preserve"> DC scenario where IAB node is connected to two parent IAB nodes in Rel-17, RAN2 should discuss whether local rerouting can be applied as a candidate solution for uplink congestion mitigation</w:t>
      </w:r>
      <w:r w:rsidR="00BD6D7A">
        <w:rPr>
          <w:rFonts w:eastAsiaTheme="minorEastAsia"/>
          <w:lang w:eastAsia="ko-KR"/>
        </w:rPr>
        <w:t xml:space="preserve">. </w:t>
      </w:r>
      <w:r w:rsidR="00ED417C">
        <w:rPr>
          <w:rFonts w:eastAsiaTheme="minorEastAsia"/>
          <w:lang w:eastAsia="ko-KR"/>
        </w:rPr>
        <w:t>Related to the issue, RAN2 already discussed at</w:t>
      </w:r>
      <w:r w:rsidR="008D7F01">
        <w:rPr>
          <w:rFonts w:eastAsiaTheme="minorEastAsia"/>
          <w:lang w:eastAsia="ko-KR"/>
        </w:rPr>
        <w:t xml:space="preserve"> post email </w:t>
      </w:r>
      <w:proofErr w:type="gramStart"/>
      <w:r w:rsidR="008D7F01">
        <w:rPr>
          <w:rFonts w:eastAsiaTheme="minorEastAsia"/>
          <w:lang w:eastAsia="ko-KR"/>
        </w:rPr>
        <w:t>discussion</w:t>
      </w:r>
      <w:r w:rsidR="00ED417C">
        <w:rPr>
          <w:rFonts w:eastAsiaTheme="minorEastAsia"/>
          <w:lang w:eastAsia="ko-KR"/>
        </w:rPr>
        <w:t>[</w:t>
      </w:r>
      <w:proofErr w:type="gramEnd"/>
      <w:r w:rsidR="001D3D01">
        <w:rPr>
          <w:rFonts w:eastAsiaTheme="minorEastAsia"/>
          <w:lang w:eastAsia="ko-KR"/>
        </w:rPr>
        <w:t>2</w:t>
      </w:r>
      <w:r w:rsidR="00ED417C">
        <w:rPr>
          <w:rFonts w:eastAsiaTheme="minorEastAsia"/>
          <w:lang w:eastAsia="ko-KR"/>
        </w:rPr>
        <w:t>],</w:t>
      </w:r>
      <w:r w:rsidR="00F246E5">
        <w:rPr>
          <w:rFonts w:eastAsiaTheme="minorEastAsia"/>
          <w:lang w:eastAsia="ko-KR"/>
        </w:rPr>
        <w:t xml:space="preserve"> but</w:t>
      </w:r>
      <w:r w:rsidR="00ED417C">
        <w:rPr>
          <w:rFonts w:eastAsiaTheme="minorEastAsia"/>
          <w:lang w:eastAsia="ko-KR"/>
        </w:rPr>
        <w:t xml:space="preserve"> we did not </w:t>
      </w:r>
      <w:r w:rsidR="00F246E5">
        <w:rPr>
          <w:rFonts w:eastAsiaTheme="minorEastAsia"/>
          <w:lang w:eastAsia="ko-KR"/>
        </w:rPr>
        <w:t xml:space="preserve">have enough discussion on necessity of uplink local rerouting. </w:t>
      </w:r>
    </w:p>
    <w:p w14:paraId="577FDCD3" w14:textId="19C2812E" w:rsidR="00ED417C" w:rsidRDefault="00ED417C" w:rsidP="00ED417C">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sidRPr="00512DE3">
        <w:rPr>
          <w:rFonts w:eastAsiaTheme="minorEastAsia"/>
          <w:b/>
          <w:iCs/>
          <w:lang w:eastAsia="zh-CN"/>
        </w:rPr>
        <w:t>1</w:t>
      </w:r>
      <w:r w:rsidRPr="00512DE3">
        <w:rPr>
          <w:rFonts w:eastAsiaTheme="minorEastAsia" w:hint="eastAsia"/>
          <w:b/>
          <w:iCs/>
          <w:lang w:eastAsia="zh-CN"/>
        </w:rPr>
        <w:t xml:space="preserve">: </w:t>
      </w:r>
      <w:r w:rsidRPr="00ED417C">
        <w:rPr>
          <w:rFonts w:eastAsiaTheme="minorEastAsia"/>
          <w:b/>
          <w:iCs/>
          <w:lang w:eastAsia="zh-CN"/>
        </w:rPr>
        <w:t xml:space="preserve">RAN2 is asked to discuss whether </w:t>
      </w:r>
      <w:r w:rsidR="00F30EBD">
        <w:rPr>
          <w:rFonts w:eastAsiaTheme="minorEastAsia"/>
          <w:b/>
          <w:iCs/>
          <w:lang w:eastAsia="zh-CN"/>
        </w:rPr>
        <w:t xml:space="preserve">uplink </w:t>
      </w:r>
      <w:r w:rsidRPr="00ED417C">
        <w:rPr>
          <w:rFonts w:eastAsiaTheme="minorEastAsia"/>
          <w:b/>
          <w:iCs/>
          <w:lang w:eastAsia="zh-CN"/>
        </w:rPr>
        <w:t xml:space="preserve">local rerouting mechanism is necessary </w:t>
      </w:r>
      <w:r w:rsidR="00F30EBD">
        <w:rPr>
          <w:rFonts w:eastAsiaTheme="minorEastAsia"/>
          <w:b/>
          <w:iCs/>
          <w:lang w:eastAsia="zh-CN"/>
        </w:rPr>
        <w:t>in Rel-17 IAB.</w:t>
      </w:r>
    </w:p>
    <w:p w14:paraId="55E28179" w14:textId="77777777" w:rsidR="008E099E" w:rsidRDefault="008E099E" w:rsidP="00ED417C">
      <w:pPr>
        <w:rPr>
          <w:rFonts w:eastAsiaTheme="minorEastAsia"/>
          <w:b/>
          <w:iCs/>
          <w:lang w:eastAsia="zh-CN"/>
        </w:rPr>
      </w:pPr>
    </w:p>
    <w:p w14:paraId="39F06153" w14:textId="77777777" w:rsidR="00ED417C" w:rsidRPr="00912E2B" w:rsidRDefault="00ED417C" w:rsidP="00ED417C">
      <w:pPr>
        <w:rPr>
          <w:b/>
          <w:bCs/>
          <w:u w:val="single"/>
        </w:rPr>
      </w:pPr>
      <w:r>
        <w:rPr>
          <w:b/>
          <w:bCs/>
          <w:u w:val="single"/>
        </w:rPr>
        <w:t>Trigger information</w:t>
      </w:r>
    </w:p>
    <w:p w14:paraId="68FD26BF" w14:textId="116741D5" w:rsidR="00C14EA1" w:rsidRPr="00ED417C" w:rsidRDefault="00ED417C" w:rsidP="001B0C38">
      <w:pPr>
        <w:rPr>
          <w:rFonts w:cs="Arial"/>
          <w:lang w:eastAsia="zh-CN"/>
        </w:rPr>
      </w:pPr>
      <w:r w:rsidRPr="00ED417C">
        <w:rPr>
          <w:rFonts w:cs="Arial"/>
          <w:lang w:eastAsia="zh-CN"/>
        </w:rPr>
        <w:t xml:space="preserve">For triggering of local rerouting </w:t>
      </w:r>
      <w:r w:rsidR="00D13E8B">
        <w:rPr>
          <w:rFonts w:cs="Arial"/>
          <w:lang w:eastAsia="zh-CN"/>
        </w:rPr>
        <w:t xml:space="preserve">based on </w:t>
      </w:r>
      <w:proofErr w:type="spellStart"/>
      <w:r w:rsidR="00D13E8B">
        <w:rPr>
          <w:rFonts w:cs="Arial"/>
          <w:lang w:eastAsia="zh-CN"/>
        </w:rPr>
        <w:t>HbH</w:t>
      </w:r>
      <w:proofErr w:type="spellEnd"/>
      <w:r w:rsidR="00D13E8B">
        <w:rPr>
          <w:rFonts w:cs="Arial"/>
          <w:lang w:eastAsia="zh-CN"/>
        </w:rPr>
        <w:t xml:space="preserve"> flow control indication</w:t>
      </w:r>
      <w:r w:rsidRPr="00ED417C">
        <w:rPr>
          <w:rFonts w:cs="Arial"/>
          <w:lang w:eastAsia="zh-CN"/>
        </w:rPr>
        <w:t xml:space="preserve">, transmitting IAB node should identify congestion level of </w:t>
      </w:r>
      <w:r w:rsidR="00D13E8B">
        <w:rPr>
          <w:rFonts w:cs="Arial"/>
          <w:lang w:eastAsia="zh-CN"/>
        </w:rPr>
        <w:t xml:space="preserve">peer </w:t>
      </w:r>
      <w:r w:rsidRPr="00ED417C">
        <w:rPr>
          <w:rFonts w:cs="Arial"/>
          <w:lang w:eastAsia="zh-CN"/>
        </w:rPr>
        <w:t xml:space="preserve">receiving IAB nodes. </w:t>
      </w:r>
      <w:r w:rsidR="00D13E8B">
        <w:rPr>
          <w:rFonts w:cs="Arial"/>
          <w:lang w:eastAsia="zh-CN"/>
        </w:rPr>
        <w:t xml:space="preserve">For the purpose, we think </w:t>
      </w:r>
      <w:r w:rsidR="00D13E8B" w:rsidRPr="00ED417C">
        <w:rPr>
          <w:rFonts w:cs="Arial"/>
          <w:lang w:eastAsia="zh-CN"/>
        </w:rPr>
        <w:t xml:space="preserve">available buffer size </w:t>
      </w:r>
      <w:r w:rsidR="00D13E8B">
        <w:rPr>
          <w:rFonts w:cs="Arial"/>
          <w:lang w:eastAsia="zh-CN"/>
        </w:rPr>
        <w:t>can</w:t>
      </w:r>
      <w:r w:rsidR="00D13E8B" w:rsidRPr="00ED417C">
        <w:rPr>
          <w:rFonts w:cs="Arial"/>
          <w:lang w:eastAsia="zh-CN"/>
        </w:rPr>
        <w:t xml:space="preserve"> be used for</w:t>
      </w:r>
      <w:r w:rsidR="00D13E8B">
        <w:rPr>
          <w:rFonts w:cs="Arial"/>
          <w:lang w:eastAsia="zh-CN"/>
        </w:rPr>
        <w:t xml:space="preserve"> main</w:t>
      </w:r>
      <w:r w:rsidR="00D13E8B" w:rsidRPr="00ED417C">
        <w:rPr>
          <w:rFonts w:cs="Arial"/>
          <w:lang w:eastAsia="zh-CN"/>
        </w:rPr>
        <w:t xml:space="preserve"> triggering </w:t>
      </w:r>
      <w:r w:rsidR="00D13E8B">
        <w:rPr>
          <w:rFonts w:cs="Arial"/>
          <w:lang w:eastAsia="zh-CN"/>
        </w:rPr>
        <w:t xml:space="preserve">information for </w:t>
      </w:r>
      <w:r w:rsidR="00D13E8B" w:rsidRPr="00ED417C">
        <w:rPr>
          <w:rFonts w:cs="Arial"/>
          <w:lang w:eastAsia="zh-CN"/>
        </w:rPr>
        <w:t>local rerouting</w:t>
      </w:r>
      <w:r w:rsidR="00D13E8B">
        <w:rPr>
          <w:rFonts w:cs="Arial"/>
          <w:lang w:eastAsia="zh-CN"/>
        </w:rPr>
        <w:t xml:space="preserve"> because </w:t>
      </w:r>
      <w:r w:rsidR="00D13E8B" w:rsidRPr="00ED417C">
        <w:rPr>
          <w:rFonts w:cs="Arial"/>
          <w:lang w:eastAsia="zh-CN"/>
        </w:rPr>
        <w:t xml:space="preserve">congestion </w:t>
      </w:r>
      <w:r w:rsidR="00D13E8B">
        <w:rPr>
          <w:rFonts w:cs="Arial"/>
          <w:lang w:eastAsia="zh-CN"/>
        </w:rPr>
        <w:t xml:space="preserve">level </w:t>
      </w:r>
      <w:r w:rsidR="00D13E8B" w:rsidRPr="00ED417C">
        <w:rPr>
          <w:rFonts w:cs="Arial"/>
          <w:lang w:eastAsia="zh-CN"/>
        </w:rPr>
        <w:t xml:space="preserve">can be </w:t>
      </w:r>
      <w:r w:rsidR="00D13E8B">
        <w:rPr>
          <w:rFonts w:cs="Arial"/>
          <w:lang w:eastAsia="zh-CN"/>
        </w:rPr>
        <w:t xml:space="preserve">deduced </w:t>
      </w:r>
      <w:r w:rsidR="00D13E8B" w:rsidRPr="00ED417C">
        <w:rPr>
          <w:rFonts w:cs="Arial"/>
          <w:lang w:eastAsia="zh-CN"/>
        </w:rPr>
        <w:t>by buffer state of an IAB node</w:t>
      </w:r>
      <w:r w:rsidR="00D13E8B">
        <w:rPr>
          <w:rFonts w:cs="Arial"/>
          <w:lang w:eastAsia="zh-CN"/>
        </w:rPr>
        <w:t>. Additionally,</w:t>
      </w:r>
      <w:r w:rsidR="00644080">
        <w:rPr>
          <w:rFonts w:cs="Arial"/>
          <w:lang w:eastAsia="zh-CN"/>
        </w:rPr>
        <w:t xml:space="preserve"> routing identifier is needed to grasp which </w:t>
      </w:r>
      <w:r w:rsidR="00885BC4">
        <w:rPr>
          <w:rFonts w:cs="Arial"/>
          <w:lang w:eastAsia="zh-CN"/>
        </w:rPr>
        <w:t>path</w:t>
      </w:r>
      <w:r w:rsidR="00644080">
        <w:rPr>
          <w:rFonts w:cs="Arial"/>
          <w:lang w:eastAsia="zh-CN"/>
        </w:rPr>
        <w:t xml:space="preserve"> is to be congested. F</w:t>
      </w:r>
      <w:r w:rsidR="00C14EA1">
        <w:rPr>
          <w:rFonts w:cs="Arial"/>
          <w:lang w:eastAsia="zh-CN"/>
        </w:rPr>
        <w:t xml:space="preserve">or downlink, </w:t>
      </w:r>
      <w:r w:rsidR="00644080">
        <w:rPr>
          <w:rFonts w:cs="Arial"/>
          <w:lang w:eastAsia="zh-CN"/>
        </w:rPr>
        <w:t xml:space="preserve">Rel-16 flow control feedback mechanism can be reused since above information is already designed. But, in order to provide similar mechanism </w:t>
      </w:r>
      <w:r w:rsidR="001B0C38">
        <w:rPr>
          <w:rFonts w:cs="Arial"/>
          <w:lang w:eastAsia="zh-CN"/>
        </w:rPr>
        <w:t>to</w:t>
      </w:r>
      <w:r w:rsidR="00644080">
        <w:rPr>
          <w:rFonts w:cs="Arial"/>
          <w:lang w:eastAsia="zh-CN"/>
        </w:rPr>
        <w:t xml:space="preserve"> uplink, new </w:t>
      </w:r>
      <w:r w:rsidR="00644080" w:rsidRPr="00ED417C">
        <w:rPr>
          <w:rFonts w:cs="Arial"/>
          <w:lang w:eastAsia="zh-CN"/>
        </w:rPr>
        <w:t>BAP message</w:t>
      </w:r>
      <w:r w:rsidR="00644080">
        <w:rPr>
          <w:rFonts w:cs="Arial"/>
          <w:lang w:eastAsia="zh-CN"/>
        </w:rPr>
        <w:t xml:space="preserve"> should be </w:t>
      </w:r>
      <w:r w:rsidR="00644080" w:rsidRPr="00ED417C">
        <w:rPr>
          <w:rFonts w:cs="Arial"/>
          <w:lang w:eastAsia="zh-CN"/>
        </w:rPr>
        <w:t xml:space="preserve">designed for </w:t>
      </w:r>
      <w:proofErr w:type="spellStart"/>
      <w:r w:rsidR="00644080">
        <w:rPr>
          <w:rFonts w:cs="Arial"/>
          <w:lang w:eastAsia="zh-CN"/>
        </w:rPr>
        <w:t>HbH</w:t>
      </w:r>
      <w:proofErr w:type="spellEnd"/>
      <w:r w:rsidR="00644080">
        <w:rPr>
          <w:rFonts w:cs="Arial"/>
          <w:lang w:eastAsia="zh-CN"/>
        </w:rPr>
        <w:t xml:space="preserve"> flow control indication</w:t>
      </w:r>
      <w:r w:rsidR="00644080" w:rsidRPr="00ED417C">
        <w:rPr>
          <w:rFonts w:cs="Arial"/>
          <w:lang w:eastAsia="zh-CN"/>
        </w:rPr>
        <w:t>.</w:t>
      </w:r>
      <w:r w:rsidR="008F3ECE">
        <w:rPr>
          <w:rFonts w:cs="Arial"/>
          <w:lang w:eastAsia="zh-CN"/>
        </w:rPr>
        <w:t xml:space="preserve"> </w:t>
      </w:r>
      <w:r w:rsidR="001B0C38">
        <w:rPr>
          <w:rFonts w:cs="Arial"/>
          <w:lang w:eastAsia="zh-CN"/>
        </w:rPr>
        <w:t>Regarding other trigger information</w:t>
      </w:r>
      <w:r w:rsidR="008D7F01">
        <w:rPr>
          <w:rFonts w:cs="Arial"/>
          <w:lang w:eastAsia="zh-CN"/>
        </w:rPr>
        <w:t xml:space="preserve"> provided by some companies</w:t>
      </w:r>
      <w:r w:rsidR="001B0C38">
        <w:rPr>
          <w:rFonts w:cs="Arial"/>
          <w:lang w:eastAsia="zh-CN"/>
        </w:rPr>
        <w:t>, we don’t preclude them if it makes efficient local rerouting.</w:t>
      </w:r>
      <w:r w:rsidR="007F1A65">
        <w:rPr>
          <w:rFonts w:cs="Arial"/>
          <w:lang w:eastAsia="zh-CN"/>
        </w:rPr>
        <w:t xml:space="preserve"> </w:t>
      </w:r>
    </w:p>
    <w:p w14:paraId="66CFCB40" w14:textId="5C554C7B" w:rsidR="00ED417C" w:rsidRDefault="00ED417C" w:rsidP="00512DE3">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sidR="008F3ECE">
        <w:rPr>
          <w:rFonts w:eastAsiaTheme="minorEastAsia"/>
          <w:b/>
          <w:iCs/>
          <w:lang w:eastAsia="zh-CN"/>
        </w:rPr>
        <w:t>2</w:t>
      </w:r>
      <w:r w:rsidRPr="00512DE3">
        <w:rPr>
          <w:rFonts w:eastAsiaTheme="minorEastAsia" w:hint="eastAsia"/>
          <w:b/>
          <w:iCs/>
          <w:lang w:eastAsia="zh-CN"/>
        </w:rPr>
        <w:t xml:space="preserve">: </w:t>
      </w:r>
      <w:r w:rsidR="00644080">
        <w:rPr>
          <w:rFonts w:eastAsiaTheme="minorEastAsia"/>
          <w:b/>
          <w:iCs/>
          <w:lang w:eastAsia="zh-CN"/>
        </w:rPr>
        <w:t>A</w:t>
      </w:r>
      <w:r w:rsidRPr="00ED417C">
        <w:rPr>
          <w:rFonts w:eastAsiaTheme="minorEastAsia"/>
          <w:b/>
          <w:iCs/>
          <w:lang w:eastAsia="zh-CN"/>
        </w:rPr>
        <w:t>vailable buffer size</w:t>
      </w:r>
      <w:r w:rsidR="00644080">
        <w:rPr>
          <w:rFonts w:eastAsiaTheme="minorEastAsia"/>
          <w:b/>
          <w:iCs/>
          <w:lang w:eastAsia="zh-CN"/>
        </w:rPr>
        <w:t xml:space="preserve"> </w:t>
      </w:r>
      <w:r w:rsidR="007F1A65">
        <w:rPr>
          <w:rFonts w:eastAsiaTheme="minorEastAsia"/>
          <w:b/>
          <w:iCs/>
          <w:lang w:eastAsia="zh-CN"/>
        </w:rPr>
        <w:t>and identifier of congested route is used as t</w:t>
      </w:r>
      <w:r w:rsidR="007F1A65" w:rsidRPr="00ED417C">
        <w:rPr>
          <w:rFonts w:eastAsiaTheme="minorEastAsia"/>
          <w:b/>
          <w:iCs/>
          <w:lang w:eastAsia="zh-CN"/>
        </w:rPr>
        <w:t>rigger information for local rerouting</w:t>
      </w:r>
      <w:r w:rsidRPr="00ED417C">
        <w:rPr>
          <w:rFonts w:eastAsiaTheme="minorEastAsia"/>
          <w:b/>
          <w:iCs/>
          <w:lang w:eastAsia="zh-CN"/>
        </w:rPr>
        <w:t>.</w:t>
      </w:r>
    </w:p>
    <w:p w14:paraId="52CDB38C" w14:textId="77777777" w:rsidR="00ED417C" w:rsidRPr="00912E2B" w:rsidRDefault="00ED417C" w:rsidP="00ED417C">
      <w:pPr>
        <w:rPr>
          <w:b/>
          <w:bCs/>
          <w:u w:val="single"/>
        </w:rPr>
      </w:pPr>
      <w:r>
        <w:rPr>
          <w:b/>
          <w:bCs/>
          <w:u w:val="single"/>
        </w:rPr>
        <w:lastRenderedPageBreak/>
        <w:t>Trigger conditions</w:t>
      </w:r>
    </w:p>
    <w:p w14:paraId="5334F9EA" w14:textId="6F964A56" w:rsidR="001B0C38" w:rsidRDefault="00A52FC0" w:rsidP="00ED417C">
      <w:pPr>
        <w:rPr>
          <w:rFonts w:cs="Arial"/>
          <w:lang w:eastAsia="zh-CN"/>
        </w:rPr>
      </w:pPr>
      <w:r>
        <w:rPr>
          <w:rFonts w:cs="Arial"/>
          <w:lang w:eastAsia="zh-CN"/>
        </w:rPr>
        <w:t>Regarding</w:t>
      </w:r>
      <w:r w:rsidR="007F1A65">
        <w:rPr>
          <w:rFonts w:cs="Arial"/>
          <w:lang w:eastAsia="zh-CN"/>
        </w:rPr>
        <w:t xml:space="preserve"> </w:t>
      </w:r>
      <w:r w:rsidR="007F1A65" w:rsidRPr="00ED417C">
        <w:rPr>
          <w:rFonts w:cs="Arial"/>
          <w:lang w:eastAsia="zh-CN"/>
        </w:rPr>
        <w:t xml:space="preserve">triggering condition </w:t>
      </w:r>
      <w:r w:rsidR="007F1A65">
        <w:rPr>
          <w:rFonts w:cs="Arial"/>
          <w:lang w:eastAsia="zh-CN"/>
        </w:rPr>
        <w:t>for</w:t>
      </w:r>
      <w:r w:rsidR="007F1A65" w:rsidRPr="00ED417C">
        <w:rPr>
          <w:rFonts w:cs="Arial"/>
          <w:lang w:eastAsia="zh-CN"/>
        </w:rPr>
        <w:t xml:space="preserve"> local rerouting, </w:t>
      </w:r>
      <w:r w:rsidR="007F1A65">
        <w:rPr>
          <w:rFonts w:cs="Arial"/>
          <w:lang w:eastAsia="zh-CN"/>
        </w:rPr>
        <w:t xml:space="preserve">buffer state of peer IAB node and </w:t>
      </w:r>
      <w:r w:rsidR="007F1A65" w:rsidRPr="00ED417C">
        <w:rPr>
          <w:rFonts w:cs="Arial"/>
          <w:lang w:eastAsia="zh-CN"/>
        </w:rPr>
        <w:t xml:space="preserve">routing entry for </w:t>
      </w:r>
      <w:r w:rsidR="00CD417C">
        <w:rPr>
          <w:rFonts w:cs="Arial"/>
          <w:lang w:eastAsia="zh-CN"/>
        </w:rPr>
        <w:t xml:space="preserve">backup </w:t>
      </w:r>
      <w:r w:rsidR="007F1A65">
        <w:rPr>
          <w:rFonts w:cs="Arial"/>
          <w:lang w:eastAsia="zh-CN"/>
        </w:rPr>
        <w:t xml:space="preserve">path can be considered. The buffer state </w:t>
      </w:r>
      <w:r w:rsidR="007F1A65" w:rsidRPr="00ED417C">
        <w:rPr>
          <w:rFonts w:cs="Arial"/>
          <w:lang w:eastAsia="zh-CN"/>
        </w:rPr>
        <w:t xml:space="preserve">can be obtained by </w:t>
      </w:r>
      <w:proofErr w:type="spellStart"/>
      <w:r w:rsidR="007F1A65">
        <w:rPr>
          <w:rFonts w:cs="Arial"/>
          <w:lang w:eastAsia="zh-CN"/>
        </w:rPr>
        <w:t>HbH</w:t>
      </w:r>
      <w:proofErr w:type="spellEnd"/>
      <w:r w:rsidR="007F1A65">
        <w:rPr>
          <w:rFonts w:cs="Arial"/>
          <w:lang w:eastAsia="zh-CN"/>
        </w:rPr>
        <w:t xml:space="preserve"> </w:t>
      </w:r>
      <w:r w:rsidR="007F1A65" w:rsidRPr="00ED417C">
        <w:rPr>
          <w:rFonts w:cs="Arial"/>
          <w:lang w:eastAsia="zh-CN"/>
        </w:rPr>
        <w:t xml:space="preserve">flow control </w:t>
      </w:r>
      <w:r w:rsidR="00065BA8">
        <w:rPr>
          <w:rFonts w:cs="Arial"/>
          <w:lang w:eastAsia="zh-CN"/>
        </w:rPr>
        <w:t>indication</w:t>
      </w:r>
      <w:r w:rsidR="007F1A65" w:rsidRPr="00ED417C">
        <w:rPr>
          <w:rFonts w:cs="Arial"/>
          <w:lang w:eastAsia="zh-CN"/>
        </w:rPr>
        <w:t xml:space="preserve"> from peer IAB node, which is mandatory information to</w:t>
      </w:r>
      <w:r w:rsidR="00065BA8">
        <w:rPr>
          <w:rFonts w:cs="Arial"/>
          <w:lang w:eastAsia="zh-CN"/>
        </w:rPr>
        <w:t xml:space="preserve"> reroute packets </w:t>
      </w:r>
      <w:r w:rsidR="00CD417C">
        <w:rPr>
          <w:rFonts w:cs="Arial"/>
          <w:lang w:eastAsia="zh-CN"/>
        </w:rPr>
        <w:t>from</w:t>
      </w:r>
      <w:r w:rsidR="00065BA8">
        <w:rPr>
          <w:rFonts w:cs="Arial"/>
          <w:lang w:eastAsia="zh-CN"/>
        </w:rPr>
        <w:t xml:space="preserve"> congested path</w:t>
      </w:r>
      <w:r w:rsidR="00CD417C">
        <w:rPr>
          <w:rFonts w:cs="Arial"/>
          <w:lang w:eastAsia="zh-CN"/>
        </w:rPr>
        <w:t xml:space="preserve"> to backup path</w:t>
      </w:r>
      <w:r w:rsidR="00065BA8">
        <w:rPr>
          <w:rFonts w:cs="Arial"/>
          <w:lang w:eastAsia="zh-CN"/>
        </w:rPr>
        <w:t>.</w:t>
      </w:r>
      <w:r w:rsidR="007F1A65" w:rsidRPr="00ED417C">
        <w:rPr>
          <w:rFonts w:cs="Arial"/>
          <w:lang w:eastAsia="zh-CN"/>
        </w:rPr>
        <w:t xml:space="preserve"> </w:t>
      </w:r>
      <w:r w:rsidR="00CD417C" w:rsidRPr="00ED417C">
        <w:rPr>
          <w:rFonts w:cs="Arial"/>
          <w:lang w:eastAsia="zh-CN"/>
        </w:rPr>
        <w:t xml:space="preserve">The </w:t>
      </w:r>
      <w:r w:rsidR="00CD417C">
        <w:rPr>
          <w:rFonts w:cs="Arial"/>
          <w:lang w:eastAsia="zh-CN"/>
        </w:rPr>
        <w:t xml:space="preserve">backup path is a </w:t>
      </w:r>
      <w:r w:rsidR="00CD417C" w:rsidRPr="00ED417C">
        <w:rPr>
          <w:rFonts w:cs="Arial"/>
          <w:lang w:eastAsia="zh-CN"/>
        </w:rPr>
        <w:t>rout</w:t>
      </w:r>
      <w:r w:rsidR="00CD417C">
        <w:rPr>
          <w:rFonts w:cs="Arial"/>
          <w:lang w:eastAsia="zh-CN"/>
        </w:rPr>
        <w:t>e</w:t>
      </w:r>
      <w:r w:rsidR="00CD417C" w:rsidRPr="00ED417C">
        <w:rPr>
          <w:rFonts w:cs="Arial"/>
          <w:lang w:eastAsia="zh-CN"/>
        </w:rPr>
        <w:t xml:space="preserve"> </w:t>
      </w:r>
      <w:r w:rsidR="00CD417C">
        <w:rPr>
          <w:rFonts w:cs="Arial"/>
          <w:lang w:eastAsia="zh-CN"/>
        </w:rPr>
        <w:t xml:space="preserve">with </w:t>
      </w:r>
      <w:r w:rsidR="00CD417C" w:rsidRPr="00ED417C">
        <w:rPr>
          <w:rFonts w:cs="Arial"/>
          <w:lang w:eastAsia="zh-CN"/>
        </w:rPr>
        <w:t xml:space="preserve">different </w:t>
      </w:r>
      <w:r>
        <w:rPr>
          <w:rFonts w:cs="Arial"/>
          <w:lang w:eastAsia="zh-CN"/>
        </w:rPr>
        <w:t>intermediate</w:t>
      </w:r>
      <w:r w:rsidR="007C5BCC">
        <w:rPr>
          <w:rFonts w:cs="Arial"/>
          <w:lang w:eastAsia="zh-CN"/>
        </w:rPr>
        <w:t xml:space="preserve"> </w:t>
      </w:r>
      <w:r w:rsidR="00CD417C">
        <w:rPr>
          <w:rFonts w:cs="Arial"/>
          <w:lang w:eastAsia="zh-CN"/>
        </w:rPr>
        <w:t>IAB nodes</w:t>
      </w:r>
      <w:r w:rsidR="00CD417C" w:rsidRPr="00ED417C">
        <w:rPr>
          <w:rFonts w:cs="Arial"/>
          <w:lang w:eastAsia="zh-CN"/>
        </w:rPr>
        <w:t xml:space="preserve"> toward same destination IAB node</w:t>
      </w:r>
      <w:r w:rsidR="00CD417C">
        <w:rPr>
          <w:rFonts w:cs="Arial"/>
          <w:lang w:eastAsia="zh-CN"/>
        </w:rPr>
        <w:t xml:space="preserve">. </w:t>
      </w:r>
    </w:p>
    <w:p w14:paraId="4EACB5F7" w14:textId="5580F5BF" w:rsidR="00ED417C" w:rsidRDefault="00ED417C" w:rsidP="00ED417C">
      <w:pPr>
        <w:rPr>
          <w:rFonts w:cs="Arial"/>
          <w:lang w:eastAsia="zh-CN"/>
        </w:rPr>
      </w:pPr>
      <w:r w:rsidRPr="00ED417C">
        <w:rPr>
          <w:rFonts w:cs="Arial"/>
          <w:lang w:eastAsia="zh-CN"/>
        </w:rPr>
        <w:t xml:space="preserve">For example, an IAB node is configured to change route if the available buffer size of certain </w:t>
      </w:r>
      <w:r w:rsidR="00CD417C">
        <w:rPr>
          <w:rFonts w:cs="Arial"/>
          <w:lang w:eastAsia="zh-CN"/>
        </w:rPr>
        <w:t>path</w:t>
      </w:r>
      <w:r w:rsidRPr="00ED417C">
        <w:rPr>
          <w:rFonts w:cs="Arial"/>
          <w:lang w:eastAsia="zh-CN"/>
        </w:rPr>
        <w:t xml:space="preserve"> is smaller than threshold. In this configuration, the IAB node triggers local rerouting only when available buffer size is below the threshold and there is backup path for the destination IAB node. If there are multiple backup paths </w:t>
      </w:r>
      <w:r w:rsidR="007B6954">
        <w:rPr>
          <w:rFonts w:cs="Arial"/>
          <w:lang w:eastAsia="zh-CN"/>
        </w:rPr>
        <w:t xml:space="preserve">as alternatives </w:t>
      </w:r>
      <w:r w:rsidRPr="00ED417C">
        <w:rPr>
          <w:rFonts w:cs="Arial"/>
          <w:lang w:eastAsia="zh-CN"/>
        </w:rPr>
        <w:t>for congested path, backup path selection will be done by either</w:t>
      </w:r>
      <w:r w:rsidR="0027571C">
        <w:rPr>
          <w:rFonts w:cs="Arial"/>
          <w:lang w:eastAsia="zh-CN"/>
        </w:rPr>
        <w:t xml:space="preserve"> IAB node</w:t>
      </w:r>
      <w:r w:rsidRPr="00ED417C">
        <w:rPr>
          <w:rFonts w:cs="Arial"/>
          <w:lang w:eastAsia="zh-CN"/>
        </w:rPr>
        <w:t xml:space="preserve"> implementation or IAB donor CU configuration.  </w:t>
      </w:r>
    </w:p>
    <w:p w14:paraId="75EF4F15" w14:textId="4EF46508" w:rsidR="00ED417C" w:rsidRDefault="00ED417C" w:rsidP="00ED417C">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sidR="008F3ECE">
        <w:rPr>
          <w:rFonts w:eastAsiaTheme="minorEastAsia"/>
          <w:b/>
          <w:iCs/>
          <w:lang w:eastAsia="zh-CN"/>
        </w:rPr>
        <w:t>3</w:t>
      </w:r>
      <w:r w:rsidRPr="00512DE3">
        <w:rPr>
          <w:rFonts w:eastAsiaTheme="minorEastAsia" w:hint="eastAsia"/>
          <w:b/>
          <w:iCs/>
          <w:lang w:eastAsia="zh-CN"/>
        </w:rPr>
        <w:t xml:space="preserve">: </w:t>
      </w:r>
      <w:r w:rsidRPr="00ED417C">
        <w:rPr>
          <w:rFonts w:eastAsiaTheme="minorEastAsia"/>
          <w:b/>
          <w:iCs/>
          <w:lang w:eastAsia="zh-CN"/>
        </w:rPr>
        <w:t xml:space="preserve">Local rerouting is triggered only when available buffer size is smaller than threshold and there </w:t>
      </w:r>
      <w:r w:rsidR="00496170">
        <w:rPr>
          <w:rFonts w:eastAsiaTheme="minorEastAsia"/>
          <w:b/>
          <w:iCs/>
          <w:lang w:eastAsia="zh-CN"/>
        </w:rPr>
        <w:t>is</w:t>
      </w:r>
      <w:r w:rsidRPr="00ED417C">
        <w:rPr>
          <w:rFonts w:eastAsiaTheme="minorEastAsia"/>
          <w:b/>
          <w:iCs/>
          <w:lang w:eastAsia="zh-CN"/>
        </w:rPr>
        <w:t xml:space="preserve"> backup path.</w:t>
      </w:r>
    </w:p>
    <w:p w14:paraId="7912D5A0" w14:textId="77777777" w:rsidR="008E099E" w:rsidRDefault="008E099E" w:rsidP="00ED417C">
      <w:pPr>
        <w:rPr>
          <w:b/>
          <w:bCs/>
          <w:u w:val="single"/>
          <w:lang w:eastAsia="ko-KR"/>
        </w:rPr>
      </w:pPr>
    </w:p>
    <w:p w14:paraId="3EAE2CC1" w14:textId="6D8DEEE6" w:rsidR="00ED417C" w:rsidRPr="00912E2B" w:rsidRDefault="00ED417C" w:rsidP="00ED417C">
      <w:pPr>
        <w:rPr>
          <w:b/>
          <w:bCs/>
          <w:u w:val="single"/>
          <w:lang w:eastAsia="ko-KR"/>
        </w:rPr>
      </w:pPr>
      <w:r>
        <w:rPr>
          <w:b/>
          <w:bCs/>
          <w:u w:val="single"/>
          <w:lang w:eastAsia="ko-KR"/>
        </w:rPr>
        <w:t>Role of CU configuration</w:t>
      </w:r>
    </w:p>
    <w:p w14:paraId="0242CA61" w14:textId="3962375E" w:rsidR="003D3E29" w:rsidRPr="003D3E29" w:rsidRDefault="003D3E29" w:rsidP="00512DE3">
      <w:pPr>
        <w:rPr>
          <w:rFonts w:cs="Arial"/>
          <w:lang w:eastAsia="zh-CN"/>
        </w:rPr>
      </w:pPr>
      <w:r w:rsidRPr="003D3E29">
        <w:rPr>
          <w:rFonts w:cs="Arial"/>
          <w:lang w:eastAsia="zh-CN"/>
        </w:rPr>
        <w:t>For local rerouting, IAB donor CU performs following operation.</w:t>
      </w:r>
    </w:p>
    <w:p w14:paraId="07F2E299" w14:textId="77B6379A" w:rsidR="003D3E29" w:rsidRPr="003D3E29" w:rsidRDefault="003D3E29" w:rsidP="003D3E29">
      <w:pPr>
        <w:pStyle w:val="ListParagraph"/>
        <w:numPr>
          <w:ilvl w:val="0"/>
          <w:numId w:val="16"/>
        </w:numPr>
        <w:ind w:firstLineChars="0"/>
        <w:rPr>
          <w:rFonts w:cs="Arial"/>
          <w:sz w:val="20"/>
          <w:szCs w:val="20"/>
        </w:rPr>
      </w:pPr>
      <w:r>
        <w:rPr>
          <w:rFonts w:cs="Arial"/>
          <w:sz w:val="20"/>
          <w:szCs w:val="20"/>
        </w:rPr>
        <w:t>B</w:t>
      </w:r>
      <w:r w:rsidRPr="003D3E29">
        <w:rPr>
          <w:rFonts w:cs="Arial"/>
          <w:sz w:val="20"/>
          <w:szCs w:val="20"/>
        </w:rPr>
        <w:t>ackup path</w:t>
      </w:r>
      <w:r>
        <w:rPr>
          <w:rFonts w:cs="Arial"/>
          <w:sz w:val="20"/>
          <w:szCs w:val="20"/>
        </w:rPr>
        <w:t xml:space="preserve"> configuration</w:t>
      </w:r>
    </w:p>
    <w:p w14:paraId="235E8690" w14:textId="77777777" w:rsidR="003D3E29" w:rsidRDefault="003D3E29" w:rsidP="003D3E29">
      <w:pPr>
        <w:pStyle w:val="ListParagraph"/>
        <w:numPr>
          <w:ilvl w:val="0"/>
          <w:numId w:val="16"/>
        </w:numPr>
        <w:ind w:firstLineChars="0"/>
        <w:rPr>
          <w:rFonts w:cs="Arial"/>
          <w:sz w:val="20"/>
          <w:szCs w:val="20"/>
        </w:rPr>
      </w:pPr>
      <w:r>
        <w:rPr>
          <w:rFonts w:cs="Arial"/>
          <w:sz w:val="20"/>
          <w:szCs w:val="20"/>
        </w:rPr>
        <w:t>Buffer threshold c</w:t>
      </w:r>
      <w:r w:rsidRPr="003D3E29">
        <w:rPr>
          <w:rFonts w:cs="Arial"/>
          <w:sz w:val="20"/>
          <w:szCs w:val="20"/>
        </w:rPr>
        <w:t xml:space="preserve">onfiguration </w:t>
      </w:r>
    </w:p>
    <w:p w14:paraId="58E6ED6D" w14:textId="4FD7A63B" w:rsidR="009C3953" w:rsidRDefault="006C1F67" w:rsidP="005C521C">
      <w:pPr>
        <w:pStyle w:val="ListParagraph"/>
        <w:numPr>
          <w:ilvl w:val="0"/>
          <w:numId w:val="16"/>
        </w:numPr>
        <w:ind w:firstLineChars="0"/>
        <w:rPr>
          <w:rFonts w:cs="Arial"/>
          <w:sz w:val="20"/>
          <w:szCs w:val="20"/>
        </w:rPr>
      </w:pPr>
      <w:r>
        <w:rPr>
          <w:rFonts w:cs="Arial"/>
          <w:sz w:val="20"/>
          <w:szCs w:val="20"/>
        </w:rPr>
        <w:t>Path</w:t>
      </w:r>
      <w:r w:rsidR="003D3E29">
        <w:rPr>
          <w:rFonts w:cs="Arial"/>
          <w:sz w:val="20"/>
          <w:szCs w:val="20"/>
        </w:rPr>
        <w:t xml:space="preserve"> updat</w:t>
      </w:r>
      <w:r w:rsidR="009C3953">
        <w:rPr>
          <w:rFonts w:cs="Arial"/>
          <w:sz w:val="20"/>
          <w:szCs w:val="20"/>
        </w:rPr>
        <w:t xml:space="preserve">e </w:t>
      </w:r>
    </w:p>
    <w:p w14:paraId="5AE65273" w14:textId="77777777" w:rsidR="005C521C" w:rsidRPr="005C521C" w:rsidRDefault="005C521C" w:rsidP="005C521C">
      <w:pPr>
        <w:pStyle w:val="ListParagraph"/>
        <w:ind w:left="720" w:firstLineChars="0" w:firstLine="0"/>
        <w:rPr>
          <w:rFonts w:cs="Arial"/>
          <w:sz w:val="20"/>
          <w:szCs w:val="20"/>
        </w:rPr>
      </w:pPr>
    </w:p>
    <w:p w14:paraId="0DDD3C24" w14:textId="2F9DF578" w:rsidR="00C20FCE" w:rsidRDefault="009C3953" w:rsidP="00612D9F">
      <w:pPr>
        <w:rPr>
          <w:rFonts w:cs="Arial"/>
        </w:rPr>
      </w:pPr>
      <w:r>
        <w:rPr>
          <w:rFonts w:cs="Arial"/>
        </w:rPr>
        <w:t>B</w:t>
      </w:r>
      <w:r w:rsidR="003D3E29">
        <w:rPr>
          <w:rFonts w:cs="Arial"/>
        </w:rPr>
        <w:t xml:space="preserve">ackup path configuration is setting up routing entry for alternative path when a configured path will be congested. </w:t>
      </w:r>
      <w:r w:rsidR="00885BC4">
        <w:rPr>
          <w:rFonts w:cs="Arial"/>
        </w:rPr>
        <w:t>Since m</w:t>
      </w:r>
      <w:r w:rsidR="003D3E29">
        <w:rPr>
          <w:rFonts w:cs="Arial"/>
        </w:rPr>
        <w:t xml:space="preserve">ultiple routing entries can be configured for </w:t>
      </w:r>
      <w:r w:rsidR="00885BC4">
        <w:rPr>
          <w:rFonts w:cs="Arial"/>
        </w:rPr>
        <w:t xml:space="preserve">a </w:t>
      </w:r>
      <w:r w:rsidR="003D3E29">
        <w:rPr>
          <w:rFonts w:cs="Arial"/>
        </w:rPr>
        <w:t>backup path</w:t>
      </w:r>
      <w:r w:rsidR="00885BC4">
        <w:rPr>
          <w:rFonts w:cs="Arial"/>
        </w:rPr>
        <w:t xml:space="preserve">, </w:t>
      </w:r>
      <w:r w:rsidR="00885BC4" w:rsidRPr="003D3E29">
        <w:rPr>
          <w:rFonts w:cs="Arial"/>
          <w:lang w:eastAsia="zh-CN"/>
        </w:rPr>
        <w:t xml:space="preserve">IAB donor CU </w:t>
      </w:r>
      <w:r w:rsidR="007B6954">
        <w:rPr>
          <w:rFonts w:cs="Arial"/>
          <w:lang w:eastAsia="zh-CN"/>
        </w:rPr>
        <w:t>may</w:t>
      </w:r>
      <w:r w:rsidR="00885BC4" w:rsidRPr="003D3E29">
        <w:rPr>
          <w:rFonts w:cs="Arial"/>
          <w:lang w:eastAsia="zh-CN"/>
        </w:rPr>
        <w:t xml:space="preserve"> configure </w:t>
      </w:r>
      <w:r w:rsidR="007B6954">
        <w:rPr>
          <w:rFonts w:cs="Arial"/>
          <w:lang w:eastAsia="zh-CN"/>
        </w:rPr>
        <w:t xml:space="preserve">precedence to </w:t>
      </w:r>
      <w:r w:rsidR="00194753">
        <w:rPr>
          <w:rFonts w:cs="Arial"/>
          <w:lang w:eastAsia="zh-CN"/>
        </w:rPr>
        <w:t xml:space="preserve">specific </w:t>
      </w:r>
      <w:r w:rsidR="007B6954">
        <w:rPr>
          <w:rFonts w:cs="Arial"/>
          <w:lang w:eastAsia="zh-CN"/>
        </w:rPr>
        <w:t xml:space="preserve">candidate </w:t>
      </w:r>
      <w:r w:rsidR="00885BC4" w:rsidRPr="003D3E29">
        <w:rPr>
          <w:rFonts w:cs="Arial"/>
          <w:lang w:eastAsia="zh-CN"/>
        </w:rPr>
        <w:t>paths.</w:t>
      </w:r>
      <w:r>
        <w:rPr>
          <w:rFonts w:cs="Arial"/>
          <w:lang w:eastAsia="zh-CN"/>
        </w:rPr>
        <w:t xml:space="preserve"> </w:t>
      </w:r>
      <w:r>
        <w:rPr>
          <w:rFonts w:cs="Arial"/>
        </w:rPr>
        <w:t>B</w:t>
      </w:r>
      <w:r w:rsidR="003D3E29">
        <w:rPr>
          <w:rFonts w:cs="Arial"/>
        </w:rPr>
        <w:t xml:space="preserve">uffer threshold is </w:t>
      </w:r>
      <w:r w:rsidR="00885BC4">
        <w:rPr>
          <w:rFonts w:cs="Arial"/>
        </w:rPr>
        <w:t>information to judge whether a path is congested or no</w:t>
      </w:r>
      <w:r w:rsidR="007A34C5">
        <w:rPr>
          <w:rFonts w:cs="Arial"/>
          <w:lang w:val="en-US"/>
        </w:rPr>
        <w:t xml:space="preserve">t and </w:t>
      </w:r>
      <w:r w:rsidR="007A34C5">
        <w:rPr>
          <w:rFonts w:cs="Arial"/>
        </w:rPr>
        <w:t>t</w:t>
      </w:r>
      <w:r w:rsidR="00885BC4">
        <w:rPr>
          <w:rFonts w:cs="Arial"/>
        </w:rPr>
        <w:t>his information is configured at path configuration.</w:t>
      </w:r>
      <w:r w:rsidR="008F3ECE">
        <w:rPr>
          <w:rFonts w:cs="Arial"/>
        </w:rPr>
        <w:t xml:space="preserve"> </w:t>
      </w:r>
      <w:r w:rsidR="006C1F67">
        <w:rPr>
          <w:rFonts w:cs="Arial"/>
        </w:rPr>
        <w:t>Path</w:t>
      </w:r>
      <w:r w:rsidR="00885BC4">
        <w:rPr>
          <w:rFonts w:cs="Arial"/>
        </w:rPr>
        <w:t xml:space="preserve"> update mean</w:t>
      </w:r>
      <w:r w:rsidR="00C20FCE">
        <w:rPr>
          <w:rFonts w:cs="Arial"/>
        </w:rPr>
        <w:t>s</w:t>
      </w:r>
      <w:r w:rsidR="00885BC4">
        <w:rPr>
          <w:rFonts w:cs="Arial"/>
        </w:rPr>
        <w:t xml:space="preserve"> change of configured </w:t>
      </w:r>
      <w:r w:rsidR="00C20FCE">
        <w:rPr>
          <w:rFonts w:cs="Arial"/>
        </w:rPr>
        <w:t>path</w:t>
      </w:r>
      <w:r w:rsidR="00885BC4">
        <w:rPr>
          <w:rFonts w:cs="Arial"/>
        </w:rPr>
        <w:t xml:space="preserve"> to </w:t>
      </w:r>
      <w:r w:rsidR="00C20FCE">
        <w:rPr>
          <w:rFonts w:cs="Arial"/>
        </w:rPr>
        <w:t xml:space="preserve">new path. If configured path </w:t>
      </w:r>
      <w:r w:rsidR="009D6138">
        <w:rPr>
          <w:rFonts w:cs="Arial"/>
        </w:rPr>
        <w:t xml:space="preserve">by IAB donor </w:t>
      </w:r>
      <w:r w:rsidR="007A34C5">
        <w:rPr>
          <w:rFonts w:cs="Arial"/>
        </w:rPr>
        <w:t xml:space="preserve">CU </w:t>
      </w:r>
      <w:r w:rsidR="00C20FCE">
        <w:rPr>
          <w:rFonts w:cs="Arial"/>
        </w:rPr>
        <w:t>is suffering long term congestion after local rerouting</w:t>
      </w:r>
      <w:r w:rsidR="007A34C5">
        <w:rPr>
          <w:rFonts w:cs="Arial"/>
        </w:rPr>
        <w:t xml:space="preserve"> by an IAB node</w:t>
      </w:r>
      <w:r w:rsidR="00C20FCE">
        <w:rPr>
          <w:rFonts w:cs="Arial"/>
        </w:rPr>
        <w:t xml:space="preserve">, the </w:t>
      </w:r>
      <w:r w:rsidR="00612D9F">
        <w:rPr>
          <w:rFonts w:cs="Arial"/>
        </w:rPr>
        <w:t>updated path should be reflected to path configuration managed by IAB donor CU.</w:t>
      </w:r>
      <w:r w:rsidR="00C20FCE">
        <w:rPr>
          <w:rFonts w:cs="Arial"/>
        </w:rPr>
        <w:t xml:space="preserve"> </w:t>
      </w:r>
      <w:r>
        <w:rPr>
          <w:rFonts w:cs="Arial"/>
        </w:rPr>
        <w:t xml:space="preserve">Based on </w:t>
      </w:r>
      <w:r w:rsidR="006C1F67">
        <w:rPr>
          <w:rFonts w:cs="Arial"/>
        </w:rPr>
        <w:t>path</w:t>
      </w:r>
      <w:r>
        <w:rPr>
          <w:rFonts w:cs="Arial"/>
        </w:rPr>
        <w:t xml:space="preserve"> update reporting, IAB donor CU can modify the routing entry of the IAB node which reports long term congestion.  </w:t>
      </w:r>
    </w:p>
    <w:p w14:paraId="41D37E77" w14:textId="5ADFAE95" w:rsidR="009C3953" w:rsidRDefault="007807FB" w:rsidP="00644080">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sidR="008F3ECE">
        <w:rPr>
          <w:rFonts w:eastAsiaTheme="minorEastAsia"/>
          <w:b/>
          <w:iCs/>
          <w:lang w:eastAsia="zh-CN"/>
        </w:rPr>
        <w:t>4</w:t>
      </w:r>
      <w:r w:rsidRPr="00512DE3">
        <w:rPr>
          <w:rFonts w:eastAsiaTheme="minorEastAsia" w:hint="eastAsia"/>
          <w:b/>
          <w:iCs/>
          <w:lang w:eastAsia="zh-CN"/>
        </w:rPr>
        <w:t xml:space="preserve">: </w:t>
      </w:r>
      <w:r w:rsidRPr="007807FB">
        <w:rPr>
          <w:rFonts w:eastAsiaTheme="minorEastAsia"/>
          <w:b/>
          <w:iCs/>
          <w:lang w:eastAsia="zh-CN"/>
        </w:rPr>
        <w:t xml:space="preserve">IAB donor CU </w:t>
      </w:r>
      <w:r w:rsidR="009C3953">
        <w:rPr>
          <w:rFonts w:eastAsiaTheme="minorEastAsia"/>
          <w:b/>
          <w:iCs/>
          <w:lang w:eastAsia="zh-CN"/>
        </w:rPr>
        <w:t>performs</w:t>
      </w:r>
      <w:r w:rsidRPr="007807FB">
        <w:rPr>
          <w:rFonts w:eastAsiaTheme="minorEastAsia"/>
          <w:b/>
          <w:iCs/>
          <w:lang w:eastAsia="zh-CN"/>
        </w:rPr>
        <w:t xml:space="preserve"> </w:t>
      </w:r>
      <w:r w:rsidR="009C3953">
        <w:rPr>
          <w:rFonts w:eastAsiaTheme="minorEastAsia"/>
          <w:b/>
          <w:iCs/>
          <w:lang w:eastAsia="zh-CN"/>
        </w:rPr>
        <w:t xml:space="preserve">backup path configuration, buffer threshold configuration and </w:t>
      </w:r>
      <w:r w:rsidR="006C1F67">
        <w:rPr>
          <w:rFonts w:eastAsiaTheme="minorEastAsia"/>
          <w:b/>
          <w:iCs/>
          <w:lang w:eastAsia="zh-CN"/>
        </w:rPr>
        <w:t>path</w:t>
      </w:r>
      <w:r w:rsidR="009C3953">
        <w:rPr>
          <w:rFonts w:eastAsiaTheme="minorEastAsia"/>
          <w:b/>
          <w:iCs/>
          <w:lang w:eastAsia="zh-CN"/>
        </w:rPr>
        <w:t xml:space="preserve"> update for local rerouting.</w:t>
      </w:r>
    </w:p>
    <w:p w14:paraId="4128D071" w14:textId="77777777" w:rsidR="00BE35BE" w:rsidRDefault="00BE35BE" w:rsidP="00644080">
      <w:pPr>
        <w:rPr>
          <w:rFonts w:eastAsiaTheme="minorEastAsia"/>
          <w:b/>
          <w:iCs/>
          <w:lang w:eastAsia="zh-CN"/>
        </w:rPr>
      </w:pPr>
    </w:p>
    <w:p w14:paraId="626448A1" w14:textId="77777777" w:rsidR="00030222" w:rsidRPr="00AD1DBE" w:rsidRDefault="00030222" w:rsidP="00030222">
      <w:pPr>
        <w:pStyle w:val="Heading1"/>
        <w:ind w:left="0"/>
        <w:jc w:val="both"/>
        <w:rPr>
          <w:rFonts w:eastAsia="SimSun"/>
          <w:lang w:eastAsia="zh-CN"/>
        </w:rPr>
      </w:pPr>
      <w:bookmarkStart w:id="1" w:name="OLE_LINK1"/>
      <w:bookmarkStart w:id="2" w:name="OLE_LINK2"/>
      <w:bookmarkEnd w:id="0"/>
      <w:r w:rsidRPr="00AD1DBE">
        <w:rPr>
          <w:rFonts w:eastAsia="SimSun" w:hint="eastAsia"/>
          <w:lang w:eastAsia="zh-CN"/>
        </w:rPr>
        <w:t>Conclusion</w:t>
      </w:r>
    </w:p>
    <w:p w14:paraId="3C433044" w14:textId="0BCDB82D" w:rsidR="006C7270" w:rsidRPr="00512DE3" w:rsidRDefault="006C7270" w:rsidP="006F0BF4">
      <w:pPr>
        <w:jc w:val="both"/>
        <w:rPr>
          <w:rFonts w:eastAsiaTheme="minorEastAsia" w:cs="Arial"/>
          <w:lang w:eastAsia="zh-CN"/>
        </w:rPr>
      </w:pPr>
      <w:r w:rsidRPr="00512DE3">
        <w:rPr>
          <w:rFonts w:cs="Arial" w:hint="eastAsia"/>
          <w:lang w:eastAsia="zh-CN"/>
        </w:rPr>
        <w:t xml:space="preserve">In this </w:t>
      </w:r>
      <w:r w:rsidR="004E282B" w:rsidRPr="00512DE3">
        <w:rPr>
          <w:rFonts w:eastAsiaTheme="minorEastAsia" w:cs="Arial"/>
          <w:lang w:eastAsia="zh-CN"/>
        </w:rPr>
        <w:t>contribution</w:t>
      </w:r>
      <w:r w:rsidRPr="00512DE3">
        <w:rPr>
          <w:rFonts w:cs="Arial" w:hint="eastAsia"/>
          <w:lang w:eastAsia="zh-CN"/>
        </w:rPr>
        <w:t>,</w:t>
      </w:r>
      <w:r w:rsidRPr="00512DE3">
        <w:rPr>
          <w:rFonts w:cs="Arial"/>
          <w:lang w:eastAsia="zh-CN"/>
        </w:rPr>
        <w:t xml:space="preserve"> </w:t>
      </w:r>
      <w:r w:rsidR="002A5620" w:rsidRPr="00512DE3">
        <w:rPr>
          <w:rFonts w:eastAsiaTheme="minorEastAsia" w:cs="Arial" w:hint="eastAsia"/>
          <w:lang w:eastAsia="zh-CN"/>
        </w:rPr>
        <w:t>we</w:t>
      </w:r>
      <w:r w:rsidR="002A5620" w:rsidRPr="00512DE3">
        <w:rPr>
          <w:rFonts w:eastAsiaTheme="minorEastAsia" w:cs="Arial"/>
          <w:lang w:eastAsia="zh-CN"/>
        </w:rPr>
        <w:t xml:space="preserve"> </w:t>
      </w:r>
      <w:r w:rsidR="002C42F0">
        <w:rPr>
          <w:rFonts w:eastAsiaTheme="minorEastAsia" w:cs="Arial"/>
          <w:lang w:eastAsia="zh-CN"/>
        </w:rPr>
        <w:t>propose</w:t>
      </w:r>
      <w:r w:rsidR="002A5620" w:rsidRPr="00512DE3">
        <w:rPr>
          <w:rFonts w:eastAsiaTheme="minorEastAsia" w:cs="Arial"/>
          <w:lang w:eastAsia="zh-CN"/>
        </w:rPr>
        <w:t xml:space="preserve"> </w:t>
      </w:r>
      <w:r w:rsidR="007807FB">
        <w:rPr>
          <w:rFonts w:eastAsiaTheme="minorEastAsia" w:cs="Arial"/>
          <w:lang w:eastAsia="zh-CN"/>
        </w:rPr>
        <w:t xml:space="preserve">local </w:t>
      </w:r>
      <w:r w:rsidR="00F94FFD">
        <w:rPr>
          <w:rFonts w:eastAsiaTheme="minorEastAsia" w:cs="Arial"/>
          <w:lang w:eastAsia="zh-CN"/>
        </w:rPr>
        <w:t xml:space="preserve">rerouting </w:t>
      </w:r>
      <w:r w:rsidR="007807FB">
        <w:rPr>
          <w:rFonts w:eastAsiaTheme="minorEastAsia" w:cs="Arial"/>
          <w:lang w:eastAsia="zh-CN"/>
        </w:rPr>
        <w:t xml:space="preserve">based on </w:t>
      </w:r>
      <w:proofErr w:type="spellStart"/>
      <w:r w:rsidR="007807FB">
        <w:rPr>
          <w:rFonts w:eastAsiaTheme="minorEastAsia" w:cs="Arial"/>
          <w:lang w:eastAsia="zh-CN"/>
        </w:rPr>
        <w:t>HbH</w:t>
      </w:r>
      <w:proofErr w:type="spellEnd"/>
      <w:r w:rsidR="007807FB">
        <w:rPr>
          <w:rFonts w:eastAsiaTheme="minorEastAsia" w:cs="Arial"/>
          <w:lang w:eastAsia="zh-CN"/>
        </w:rPr>
        <w:t xml:space="preserve"> flow control indication for</w:t>
      </w:r>
      <w:r w:rsidR="00F94FFD">
        <w:rPr>
          <w:rFonts w:eastAsiaTheme="minorEastAsia" w:cs="Arial"/>
          <w:lang w:eastAsia="zh-CN"/>
        </w:rPr>
        <w:t xml:space="preserve"> </w:t>
      </w:r>
      <w:r w:rsidR="002A5620" w:rsidRPr="00512DE3">
        <w:rPr>
          <w:rFonts w:eastAsiaTheme="minorEastAsia" w:cs="Arial"/>
          <w:lang w:val="en-US" w:eastAsia="zh-CN"/>
        </w:rPr>
        <w:t>Rel-17 IAB.</w:t>
      </w:r>
      <w:r w:rsidRPr="00512DE3">
        <w:rPr>
          <w:rFonts w:eastAsiaTheme="minorEastAsia" w:cs="Arial"/>
          <w:lang w:eastAsia="zh-CN"/>
        </w:rPr>
        <w:t xml:space="preserve"> </w:t>
      </w:r>
    </w:p>
    <w:p w14:paraId="10CCE336" w14:textId="77777777" w:rsidR="008F3ECE" w:rsidRDefault="008F3ECE" w:rsidP="008F3ECE">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sidRPr="00512DE3">
        <w:rPr>
          <w:rFonts w:eastAsiaTheme="minorEastAsia"/>
          <w:b/>
          <w:iCs/>
          <w:lang w:eastAsia="zh-CN"/>
        </w:rPr>
        <w:t>1</w:t>
      </w:r>
      <w:r w:rsidRPr="00512DE3">
        <w:rPr>
          <w:rFonts w:eastAsiaTheme="minorEastAsia" w:hint="eastAsia"/>
          <w:b/>
          <w:iCs/>
          <w:lang w:eastAsia="zh-CN"/>
        </w:rPr>
        <w:t xml:space="preserve">: </w:t>
      </w:r>
      <w:r w:rsidRPr="00ED417C">
        <w:rPr>
          <w:rFonts w:eastAsiaTheme="minorEastAsia"/>
          <w:b/>
          <w:iCs/>
          <w:lang w:eastAsia="zh-CN"/>
        </w:rPr>
        <w:t xml:space="preserve">RAN2 is asked to discuss whether </w:t>
      </w:r>
      <w:r>
        <w:rPr>
          <w:rFonts w:eastAsiaTheme="minorEastAsia"/>
          <w:b/>
          <w:iCs/>
          <w:lang w:eastAsia="zh-CN"/>
        </w:rPr>
        <w:t xml:space="preserve">uplink </w:t>
      </w:r>
      <w:r w:rsidRPr="00ED417C">
        <w:rPr>
          <w:rFonts w:eastAsiaTheme="minorEastAsia"/>
          <w:b/>
          <w:iCs/>
          <w:lang w:eastAsia="zh-CN"/>
        </w:rPr>
        <w:t xml:space="preserve">local rerouting mechanism is necessary </w:t>
      </w:r>
      <w:r>
        <w:rPr>
          <w:rFonts w:eastAsiaTheme="minorEastAsia"/>
          <w:b/>
          <w:iCs/>
          <w:lang w:eastAsia="zh-CN"/>
        </w:rPr>
        <w:t>in Rel-17 IAB.</w:t>
      </w:r>
    </w:p>
    <w:p w14:paraId="34D386E2" w14:textId="77777777" w:rsidR="008F3ECE" w:rsidRDefault="008F3ECE" w:rsidP="008F3ECE">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Pr>
          <w:rFonts w:eastAsiaTheme="minorEastAsia"/>
          <w:b/>
          <w:iCs/>
          <w:lang w:eastAsia="zh-CN"/>
        </w:rPr>
        <w:t>2</w:t>
      </w:r>
      <w:r w:rsidRPr="00512DE3">
        <w:rPr>
          <w:rFonts w:eastAsiaTheme="minorEastAsia" w:hint="eastAsia"/>
          <w:b/>
          <w:iCs/>
          <w:lang w:eastAsia="zh-CN"/>
        </w:rPr>
        <w:t xml:space="preserve">: </w:t>
      </w:r>
      <w:r>
        <w:rPr>
          <w:rFonts w:eastAsiaTheme="minorEastAsia"/>
          <w:b/>
          <w:iCs/>
          <w:lang w:eastAsia="zh-CN"/>
        </w:rPr>
        <w:t>A</w:t>
      </w:r>
      <w:r w:rsidRPr="00ED417C">
        <w:rPr>
          <w:rFonts w:eastAsiaTheme="minorEastAsia"/>
          <w:b/>
          <w:iCs/>
          <w:lang w:eastAsia="zh-CN"/>
        </w:rPr>
        <w:t>vailable buffer size</w:t>
      </w:r>
      <w:r>
        <w:rPr>
          <w:rFonts w:eastAsiaTheme="minorEastAsia"/>
          <w:b/>
          <w:iCs/>
          <w:lang w:eastAsia="zh-CN"/>
        </w:rPr>
        <w:t xml:space="preserve"> and identifier of congested route is used as t</w:t>
      </w:r>
      <w:r w:rsidRPr="00ED417C">
        <w:rPr>
          <w:rFonts w:eastAsiaTheme="minorEastAsia"/>
          <w:b/>
          <w:iCs/>
          <w:lang w:eastAsia="zh-CN"/>
        </w:rPr>
        <w:t>rigger information for local rerouting.</w:t>
      </w:r>
    </w:p>
    <w:p w14:paraId="68F2B511" w14:textId="57FA4A5B" w:rsidR="008F3ECE" w:rsidRDefault="008F3ECE" w:rsidP="008F3ECE">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Pr>
          <w:rFonts w:eastAsiaTheme="minorEastAsia"/>
          <w:b/>
          <w:iCs/>
          <w:lang w:eastAsia="zh-CN"/>
        </w:rPr>
        <w:t>3</w:t>
      </w:r>
      <w:r w:rsidRPr="00512DE3">
        <w:rPr>
          <w:rFonts w:eastAsiaTheme="minorEastAsia" w:hint="eastAsia"/>
          <w:b/>
          <w:iCs/>
          <w:lang w:eastAsia="zh-CN"/>
        </w:rPr>
        <w:t xml:space="preserve">: </w:t>
      </w:r>
      <w:r w:rsidRPr="00ED417C">
        <w:rPr>
          <w:rFonts w:eastAsiaTheme="minorEastAsia"/>
          <w:b/>
          <w:iCs/>
          <w:lang w:eastAsia="zh-CN"/>
        </w:rPr>
        <w:t xml:space="preserve">Local rerouting is triggered only when available buffer size is smaller than threshold and there </w:t>
      </w:r>
      <w:r w:rsidR="00496170">
        <w:rPr>
          <w:rFonts w:eastAsiaTheme="minorEastAsia"/>
          <w:b/>
          <w:iCs/>
          <w:lang w:eastAsia="zh-CN"/>
        </w:rPr>
        <w:t>is</w:t>
      </w:r>
      <w:r w:rsidRPr="00ED417C">
        <w:rPr>
          <w:rFonts w:eastAsiaTheme="minorEastAsia"/>
          <w:b/>
          <w:iCs/>
          <w:lang w:eastAsia="zh-CN"/>
        </w:rPr>
        <w:t xml:space="preserve"> backup path.</w:t>
      </w:r>
    </w:p>
    <w:p w14:paraId="1A19EE17" w14:textId="467F159F" w:rsidR="008F3ECE" w:rsidRDefault="008F3ECE" w:rsidP="008F3ECE">
      <w:pPr>
        <w:rPr>
          <w:rFonts w:eastAsiaTheme="minorEastAsia"/>
          <w:b/>
          <w:iCs/>
          <w:lang w:eastAsia="zh-CN"/>
        </w:rPr>
      </w:pPr>
      <w:r w:rsidRPr="00512DE3">
        <w:rPr>
          <w:rFonts w:eastAsiaTheme="minorEastAsia"/>
          <w:b/>
          <w:iCs/>
          <w:lang w:eastAsia="zh-CN"/>
        </w:rPr>
        <w:t>Proposal</w:t>
      </w:r>
      <w:r w:rsidRPr="00512DE3">
        <w:rPr>
          <w:rFonts w:eastAsiaTheme="minorEastAsia" w:hint="eastAsia"/>
          <w:b/>
          <w:iCs/>
          <w:lang w:eastAsia="zh-CN"/>
        </w:rPr>
        <w:t xml:space="preserve"> </w:t>
      </w:r>
      <w:r>
        <w:rPr>
          <w:rFonts w:eastAsiaTheme="minorEastAsia"/>
          <w:b/>
          <w:iCs/>
          <w:lang w:eastAsia="zh-CN"/>
        </w:rPr>
        <w:t>4</w:t>
      </w:r>
      <w:r w:rsidRPr="00512DE3">
        <w:rPr>
          <w:rFonts w:eastAsiaTheme="minorEastAsia" w:hint="eastAsia"/>
          <w:b/>
          <w:iCs/>
          <w:lang w:eastAsia="zh-CN"/>
        </w:rPr>
        <w:t xml:space="preserve">: </w:t>
      </w:r>
      <w:r w:rsidRPr="007807FB">
        <w:rPr>
          <w:rFonts w:eastAsiaTheme="minorEastAsia"/>
          <w:b/>
          <w:iCs/>
          <w:lang w:eastAsia="zh-CN"/>
        </w:rPr>
        <w:t xml:space="preserve">IAB donor CU </w:t>
      </w:r>
      <w:r>
        <w:rPr>
          <w:rFonts w:eastAsiaTheme="minorEastAsia"/>
          <w:b/>
          <w:iCs/>
          <w:lang w:eastAsia="zh-CN"/>
        </w:rPr>
        <w:t>performs</w:t>
      </w:r>
      <w:r w:rsidRPr="007807FB">
        <w:rPr>
          <w:rFonts w:eastAsiaTheme="minorEastAsia"/>
          <w:b/>
          <w:iCs/>
          <w:lang w:eastAsia="zh-CN"/>
        </w:rPr>
        <w:t xml:space="preserve"> </w:t>
      </w:r>
      <w:r>
        <w:rPr>
          <w:rFonts w:eastAsiaTheme="minorEastAsia"/>
          <w:b/>
          <w:iCs/>
          <w:lang w:eastAsia="zh-CN"/>
        </w:rPr>
        <w:t xml:space="preserve">backup path configuration, buffer threshold configuration and </w:t>
      </w:r>
      <w:r w:rsidR="006C1F67">
        <w:rPr>
          <w:rFonts w:eastAsiaTheme="minorEastAsia"/>
          <w:b/>
          <w:iCs/>
          <w:lang w:eastAsia="zh-CN"/>
        </w:rPr>
        <w:t xml:space="preserve">path </w:t>
      </w:r>
      <w:r>
        <w:rPr>
          <w:rFonts w:eastAsiaTheme="minorEastAsia"/>
          <w:b/>
          <w:iCs/>
          <w:lang w:eastAsia="zh-CN"/>
        </w:rPr>
        <w:t>update for local rerouting.</w:t>
      </w:r>
    </w:p>
    <w:p w14:paraId="1D22904C" w14:textId="77777777" w:rsidR="00BE35BE" w:rsidRDefault="00BE35BE" w:rsidP="008F3ECE">
      <w:pPr>
        <w:rPr>
          <w:rFonts w:eastAsiaTheme="minorEastAsia"/>
          <w:b/>
          <w:iCs/>
          <w:lang w:eastAsia="zh-CN"/>
        </w:rPr>
      </w:pPr>
    </w:p>
    <w:p w14:paraId="08A14AE1" w14:textId="77777777" w:rsidR="00030222" w:rsidRPr="00AD1DBE" w:rsidRDefault="00030222" w:rsidP="00030222">
      <w:pPr>
        <w:pStyle w:val="Heading1"/>
        <w:ind w:left="0"/>
        <w:jc w:val="both"/>
        <w:rPr>
          <w:rFonts w:eastAsia="SimSun"/>
          <w:lang w:eastAsia="zh-CN"/>
        </w:rPr>
      </w:pPr>
      <w:r w:rsidRPr="00AD1DBE">
        <w:rPr>
          <w:rFonts w:eastAsia="SimSun" w:hint="eastAsia"/>
          <w:lang w:eastAsia="zh-CN"/>
        </w:rPr>
        <w:t>Reference</w:t>
      </w:r>
    </w:p>
    <w:bookmarkEnd w:id="1"/>
    <w:bookmarkEnd w:id="2"/>
    <w:p w14:paraId="2EC24306" w14:textId="39B1F713" w:rsidR="006F0BF4" w:rsidRPr="006D00AE" w:rsidRDefault="006F0BF4" w:rsidP="006F0BF4">
      <w:pPr>
        <w:jc w:val="both"/>
        <w:rPr>
          <w:lang w:eastAsia="zh-CN"/>
        </w:rPr>
      </w:pPr>
      <w:r w:rsidRPr="006D00AE">
        <w:rPr>
          <w:rFonts w:hint="eastAsia"/>
          <w:lang w:eastAsia="zh-CN"/>
        </w:rPr>
        <w:t xml:space="preserve">[1] </w:t>
      </w:r>
      <w:r w:rsidR="001D3D01">
        <w:rPr>
          <w:lang w:eastAsia="zh-CN"/>
        </w:rPr>
        <w:t>Chairman notes of RAN2#113e meeting.</w:t>
      </w:r>
    </w:p>
    <w:p w14:paraId="7BC6DEB9" w14:textId="6441BA0B" w:rsidR="006D00AE" w:rsidRDefault="006F0BF4" w:rsidP="006F0BF4">
      <w:pPr>
        <w:jc w:val="both"/>
        <w:rPr>
          <w:lang w:eastAsia="zh-CN"/>
        </w:rPr>
      </w:pPr>
      <w:r>
        <w:rPr>
          <w:rFonts w:hint="eastAsia"/>
          <w:lang w:eastAsia="zh-CN"/>
        </w:rPr>
        <w:t xml:space="preserve">[2] </w:t>
      </w:r>
      <w:r w:rsidR="001D3D01" w:rsidRPr="001D3D01">
        <w:rPr>
          <w:lang w:eastAsia="zh-CN"/>
        </w:rPr>
        <w:t>Report from email discussion [Post112-e][</w:t>
      </w:r>
      <w:proofErr w:type="gramStart"/>
      <w:r w:rsidR="001D3D01" w:rsidRPr="001D3D01">
        <w:rPr>
          <w:lang w:eastAsia="zh-CN"/>
        </w:rPr>
        <w:t>065][</w:t>
      </w:r>
      <w:proofErr w:type="spellStart"/>
      <w:proofErr w:type="gramEnd"/>
      <w:r w:rsidR="001D3D01" w:rsidRPr="001D3D01">
        <w:rPr>
          <w:lang w:eastAsia="zh-CN"/>
        </w:rPr>
        <w:t>eIAB</w:t>
      </w:r>
      <w:proofErr w:type="spellEnd"/>
      <w:r w:rsidR="001D3D01" w:rsidRPr="001D3D01">
        <w:rPr>
          <w:lang w:eastAsia="zh-CN"/>
        </w:rPr>
        <w:t>] Fairness Latency Congestion (Samsung)</w:t>
      </w:r>
      <w:r w:rsidR="00BE35BE">
        <w:rPr>
          <w:lang w:eastAsia="zh-CN"/>
        </w:rPr>
        <w:t>, Feb., 2021</w:t>
      </w:r>
    </w:p>
    <w:sectPr w:rsidR="006D00AE" w:rsidSect="00F93B2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08A48" w14:textId="77777777" w:rsidR="00EC6D0D" w:rsidRDefault="00EC6D0D">
      <w:r>
        <w:separator/>
      </w:r>
    </w:p>
  </w:endnote>
  <w:endnote w:type="continuationSeparator" w:id="0">
    <w:p w14:paraId="577CD473" w14:textId="77777777" w:rsidR="00EC6D0D" w:rsidRDefault="00EC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71364" w14:textId="77777777" w:rsidR="008E3AE8" w:rsidRDefault="008E3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0772A" w14:textId="77777777" w:rsidR="00EC6D0D" w:rsidRDefault="00EC6D0D">
      <w:r>
        <w:separator/>
      </w:r>
    </w:p>
  </w:footnote>
  <w:footnote w:type="continuationSeparator" w:id="0">
    <w:p w14:paraId="6BE7D870" w14:textId="77777777" w:rsidR="00EC6D0D" w:rsidRDefault="00EC6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D2B2A182"/>
    <w:lvl w:ilvl="0">
      <w:start w:val="1"/>
      <w:numFmt w:val="decimal"/>
      <w:pStyle w:val="Heading1"/>
      <w:suff w:val="nothing"/>
      <w:lvlText w:val="%1  "/>
      <w:lvlJc w:val="left"/>
      <w:pPr>
        <w:ind w:left="5387"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701"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nothing"/>
      <w:lvlText w:val="%1.%2.%3  "/>
      <w:lvlJc w:val="left"/>
      <w:pPr>
        <w:ind w:left="2694" w:firstLine="0"/>
      </w:pPr>
      <w:rPr>
        <w:rFonts w:ascii="Arial" w:hAnsi="Arial" w:hint="default"/>
        <w:b w:val="0"/>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9D62405"/>
    <w:multiLevelType w:val="hybridMultilevel"/>
    <w:tmpl w:val="BD46A104"/>
    <w:lvl w:ilvl="0" w:tplc="DE281EA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D61870"/>
    <w:multiLevelType w:val="hybridMultilevel"/>
    <w:tmpl w:val="B83C528E"/>
    <w:lvl w:ilvl="0" w:tplc="66182E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A9F5DEA"/>
    <w:multiLevelType w:val="hybridMultilevel"/>
    <w:tmpl w:val="065EC2DE"/>
    <w:lvl w:ilvl="0" w:tplc="AFC8FF3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673D5C49"/>
    <w:multiLevelType w:val="hybridMultilevel"/>
    <w:tmpl w:val="C0389554"/>
    <w:lvl w:ilvl="0" w:tplc="988A565E">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4"/>
  </w:num>
  <w:num w:numId="4">
    <w:abstractNumId w:val="15"/>
  </w:num>
  <w:num w:numId="5">
    <w:abstractNumId w:val="10"/>
  </w:num>
  <w:num w:numId="6">
    <w:abstractNumId w:val="0"/>
  </w:num>
  <w:num w:numId="7">
    <w:abstractNumId w:val="3"/>
  </w:num>
  <w:num w:numId="8">
    <w:abstractNumId w:val="6"/>
  </w:num>
  <w:num w:numId="9">
    <w:abstractNumId w:val="7"/>
  </w:num>
  <w:num w:numId="10">
    <w:abstractNumId w:val="8"/>
  </w:num>
  <w:num w:numId="11">
    <w:abstractNumId w:val="11"/>
  </w:num>
  <w:num w:numId="12">
    <w:abstractNumId w:val="13"/>
  </w:num>
  <w:num w:numId="13">
    <w:abstractNumId w:val="12"/>
  </w:num>
  <w:num w:numId="14">
    <w:abstractNumId w:val="5"/>
  </w:num>
  <w:num w:numId="15">
    <w:abstractNumId w:val="9"/>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26D"/>
    <w:rsid w:val="0000663B"/>
    <w:rsid w:val="0000676F"/>
    <w:rsid w:val="00006AA0"/>
    <w:rsid w:val="00007045"/>
    <w:rsid w:val="0000707D"/>
    <w:rsid w:val="000079D4"/>
    <w:rsid w:val="00007AA3"/>
    <w:rsid w:val="00007E9D"/>
    <w:rsid w:val="000110CA"/>
    <w:rsid w:val="000118F6"/>
    <w:rsid w:val="0001296A"/>
    <w:rsid w:val="00012AF7"/>
    <w:rsid w:val="00012B1C"/>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436"/>
    <w:rsid w:val="00026663"/>
    <w:rsid w:val="00026678"/>
    <w:rsid w:val="000272A7"/>
    <w:rsid w:val="0002747B"/>
    <w:rsid w:val="00030222"/>
    <w:rsid w:val="00030CA6"/>
    <w:rsid w:val="00031567"/>
    <w:rsid w:val="000317DB"/>
    <w:rsid w:val="00032AB8"/>
    <w:rsid w:val="00033875"/>
    <w:rsid w:val="0003419C"/>
    <w:rsid w:val="000346B7"/>
    <w:rsid w:val="00034B45"/>
    <w:rsid w:val="00034CDC"/>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994"/>
    <w:rsid w:val="00043BC5"/>
    <w:rsid w:val="00043C93"/>
    <w:rsid w:val="00043CEB"/>
    <w:rsid w:val="00043F83"/>
    <w:rsid w:val="000442D9"/>
    <w:rsid w:val="00044562"/>
    <w:rsid w:val="000445DE"/>
    <w:rsid w:val="000447C0"/>
    <w:rsid w:val="0004535B"/>
    <w:rsid w:val="00045BFC"/>
    <w:rsid w:val="00046065"/>
    <w:rsid w:val="000460B7"/>
    <w:rsid w:val="000468A5"/>
    <w:rsid w:val="00046EED"/>
    <w:rsid w:val="00047305"/>
    <w:rsid w:val="00047A86"/>
    <w:rsid w:val="00047AFD"/>
    <w:rsid w:val="00047BE4"/>
    <w:rsid w:val="00047D2B"/>
    <w:rsid w:val="000500E1"/>
    <w:rsid w:val="0005019A"/>
    <w:rsid w:val="000502EF"/>
    <w:rsid w:val="0005055D"/>
    <w:rsid w:val="00050B1A"/>
    <w:rsid w:val="00050C20"/>
    <w:rsid w:val="00050CF2"/>
    <w:rsid w:val="00051045"/>
    <w:rsid w:val="00052018"/>
    <w:rsid w:val="000520DD"/>
    <w:rsid w:val="00052177"/>
    <w:rsid w:val="00052612"/>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82B"/>
    <w:rsid w:val="00057F83"/>
    <w:rsid w:val="00060381"/>
    <w:rsid w:val="000603AA"/>
    <w:rsid w:val="000606F3"/>
    <w:rsid w:val="00060F16"/>
    <w:rsid w:val="00061423"/>
    <w:rsid w:val="00061A81"/>
    <w:rsid w:val="000622D3"/>
    <w:rsid w:val="00062A3B"/>
    <w:rsid w:val="00063085"/>
    <w:rsid w:val="00063350"/>
    <w:rsid w:val="0006392C"/>
    <w:rsid w:val="00064173"/>
    <w:rsid w:val="0006443B"/>
    <w:rsid w:val="00064659"/>
    <w:rsid w:val="00064825"/>
    <w:rsid w:val="00064B54"/>
    <w:rsid w:val="00064BA4"/>
    <w:rsid w:val="000655EF"/>
    <w:rsid w:val="000657C1"/>
    <w:rsid w:val="00065BA8"/>
    <w:rsid w:val="00066986"/>
    <w:rsid w:val="00067014"/>
    <w:rsid w:val="000704DF"/>
    <w:rsid w:val="00070698"/>
    <w:rsid w:val="00070CDD"/>
    <w:rsid w:val="00070E84"/>
    <w:rsid w:val="000713CB"/>
    <w:rsid w:val="00071430"/>
    <w:rsid w:val="00071A7A"/>
    <w:rsid w:val="00072D7C"/>
    <w:rsid w:val="00072EDF"/>
    <w:rsid w:val="00072F56"/>
    <w:rsid w:val="000734CC"/>
    <w:rsid w:val="00073790"/>
    <w:rsid w:val="000737BB"/>
    <w:rsid w:val="00073C97"/>
    <w:rsid w:val="00075247"/>
    <w:rsid w:val="00075B6B"/>
    <w:rsid w:val="00076E9F"/>
    <w:rsid w:val="00076EDC"/>
    <w:rsid w:val="00081139"/>
    <w:rsid w:val="00081C37"/>
    <w:rsid w:val="000821C6"/>
    <w:rsid w:val="000826CD"/>
    <w:rsid w:val="00082703"/>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32E"/>
    <w:rsid w:val="0009762D"/>
    <w:rsid w:val="00097964"/>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B39"/>
    <w:rsid w:val="000B1C6E"/>
    <w:rsid w:val="000B2ACE"/>
    <w:rsid w:val="000B3435"/>
    <w:rsid w:val="000B3F83"/>
    <w:rsid w:val="000B45DB"/>
    <w:rsid w:val="000B48A6"/>
    <w:rsid w:val="000B4B4A"/>
    <w:rsid w:val="000B4CD8"/>
    <w:rsid w:val="000B5106"/>
    <w:rsid w:val="000B5774"/>
    <w:rsid w:val="000B5B43"/>
    <w:rsid w:val="000B5C6E"/>
    <w:rsid w:val="000B5F7E"/>
    <w:rsid w:val="000B6569"/>
    <w:rsid w:val="000B6933"/>
    <w:rsid w:val="000B6E49"/>
    <w:rsid w:val="000B78CC"/>
    <w:rsid w:val="000C00E1"/>
    <w:rsid w:val="000C03E1"/>
    <w:rsid w:val="000C1025"/>
    <w:rsid w:val="000C1B25"/>
    <w:rsid w:val="000C267C"/>
    <w:rsid w:val="000C29C8"/>
    <w:rsid w:val="000C3A4C"/>
    <w:rsid w:val="000C3AEF"/>
    <w:rsid w:val="000C42DD"/>
    <w:rsid w:val="000C4E93"/>
    <w:rsid w:val="000C5A04"/>
    <w:rsid w:val="000C6C5D"/>
    <w:rsid w:val="000C6CBB"/>
    <w:rsid w:val="000C6D76"/>
    <w:rsid w:val="000C6E31"/>
    <w:rsid w:val="000C7168"/>
    <w:rsid w:val="000C73D4"/>
    <w:rsid w:val="000C7C33"/>
    <w:rsid w:val="000C7ECB"/>
    <w:rsid w:val="000D0344"/>
    <w:rsid w:val="000D0B5A"/>
    <w:rsid w:val="000D0C19"/>
    <w:rsid w:val="000D0EB2"/>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02D"/>
    <w:rsid w:val="000E4329"/>
    <w:rsid w:val="000E4914"/>
    <w:rsid w:val="000E517D"/>
    <w:rsid w:val="000E51AD"/>
    <w:rsid w:val="000E558F"/>
    <w:rsid w:val="000E5FF1"/>
    <w:rsid w:val="000E7C81"/>
    <w:rsid w:val="000E7DC8"/>
    <w:rsid w:val="000F00F6"/>
    <w:rsid w:val="000F025B"/>
    <w:rsid w:val="000F0452"/>
    <w:rsid w:val="000F109A"/>
    <w:rsid w:val="000F1288"/>
    <w:rsid w:val="000F1340"/>
    <w:rsid w:val="000F13AC"/>
    <w:rsid w:val="000F1ABF"/>
    <w:rsid w:val="000F1C5A"/>
    <w:rsid w:val="000F1FC4"/>
    <w:rsid w:val="000F2F72"/>
    <w:rsid w:val="000F3101"/>
    <w:rsid w:val="000F3E3D"/>
    <w:rsid w:val="000F446E"/>
    <w:rsid w:val="000F46A5"/>
    <w:rsid w:val="000F4F22"/>
    <w:rsid w:val="000F5047"/>
    <w:rsid w:val="000F6965"/>
    <w:rsid w:val="000F6E6D"/>
    <w:rsid w:val="000F6FB9"/>
    <w:rsid w:val="000F6FF1"/>
    <w:rsid w:val="000F7313"/>
    <w:rsid w:val="000F74C9"/>
    <w:rsid w:val="000F7A9D"/>
    <w:rsid w:val="000F7B91"/>
    <w:rsid w:val="00100151"/>
    <w:rsid w:val="00100609"/>
    <w:rsid w:val="00100BFE"/>
    <w:rsid w:val="00100E55"/>
    <w:rsid w:val="001017CD"/>
    <w:rsid w:val="00101BDB"/>
    <w:rsid w:val="00101C00"/>
    <w:rsid w:val="00101C0B"/>
    <w:rsid w:val="001024B9"/>
    <w:rsid w:val="001027BC"/>
    <w:rsid w:val="0010282B"/>
    <w:rsid w:val="00103529"/>
    <w:rsid w:val="00103CB9"/>
    <w:rsid w:val="001041CE"/>
    <w:rsid w:val="0010475D"/>
    <w:rsid w:val="00104788"/>
    <w:rsid w:val="001049B6"/>
    <w:rsid w:val="001053B5"/>
    <w:rsid w:val="00105515"/>
    <w:rsid w:val="00105528"/>
    <w:rsid w:val="00105AB5"/>
    <w:rsid w:val="00106264"/>
    <w:rsid w:val="0010634F"/>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0BEA"/>
    <w:rsid w:val="0012163A"/>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9D4"/>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4A5F"/>
    <w:rsid w:val="00135310"/>
    <w:rsid w:val="0013566E"/>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B1F"/>
    <w:rsid w:val="00145DFA"/>
    <w:rsid w:val="0014638D"/>
    <w:rsid w:val="00146F35"/>
    <w:rsid w:val="00147202"/>
    <w:rsid w:val="001474D6"/>
    <w:rsid w:val="0015039F"/>
    <w:rsid w:val="0015093A"/>
    <w:rsid w:val="00150C08"/>
    <w:rsid w:val="00150E9B"/>
    <w:rsid w:val="00150EC4"/>
    <w:rsid w:val="00150FD5"/>
    <w:rsid w:val="001511A8"/>
    <w:rsid w:val="001514E1"/>
    <w:rsid w:val="001516D3"/>
    <w:rsid w:val="001518C6"/>
    <w:rsid w:val="00152608"/>
    <w:rsid w:val="00152C0A"/>
    <w:rsid w:val="00153377"/>
    <w:rsid w:val="00153AC1"/>
    <w:rsid w:val="00153D9D"/>
    <w:rsid w:val="00153F71"/>
    <w:rsid w:val="00154067"/>
    <w:rsid w:val="001544B8"/>
    <w:rsid w:val="001546C6"/>
    <w:rsid w:val="0015526C"/>
    <w:rsid w:val="0015556D"/>
    <w:rsid w:val="00155786"/>
    <w:rsid w:val="00157372"/>
    <w:rsid w:val="0016006A"/>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5014"/>
    <w:rsid w:val="001665D6"/>
    <w:rsid w:val="00166902"/>
    <w:rsid w:val="00166AC1"/>
    <w:rsid w:val="00167210"/>
    <w:rsid w:val="001679FD"/>
    <w:rsid w:val="00167C49"/>
    <w:rsid w:val="001702A3"/>
    <w:rsid w:val="00170719"/>
    <w:rsid w:val="001707B2"/>
    <w:rsid w:val="0017100B"/>
    <w:rsid w:val="0017159A"/>
    <w:rsid w:val="0017186D"/>
    <w:rsid w:val="00171F68"/>
    <w:rsid w:val="001725DC"/>
    <w:rsid w:val="00173A90"/>
    <w:rsid w:val="0017428B"/>
    <w:rsid w:val="00174F6E"/>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1F2"/>
    <w:rsid w:val="00183358"/>
    <w:rsid w:val="00183668"/>
    <w:rsid w:val="00183A88"/>
    <w:rsid w:val="00184095"/>
    <w:rsid w:val="001845E5"/>
    <w:rsid w:val="00184BB0"/>
    <w:rsid w:val="00184EF7"/>
    <w:rsid w:val="001855C8"/>
    <w:rsid w:val="00185A6B"/>
    <w:rsid w:val="00185F4A"/>
    <w:rsid w:val="001860A0"/>
    <w:rsid w:val="00186104"/>
    <w:rsid w:val="001903D4"/>
    <w:rsid w:val="0019068D"/>
    <w:rsid w:val="001907CE"/>
    <w:rsid w:val="00190920"/>
    <w:rsid w:val="00190BD2"/>
    <w:rsid w:val="00191F37"/>
    <w:rsid w:val="0019227A"/>
    <w:rsid w:val="0019256A"/>
    <w:rsid w:val="001939ED"/>
    <w:rsid w:val="00193E26"/>
    <w:rsid w:val="00194753"/>
    <w:rsid w:val="00195650"/>
    <w:rsid w:val="0019632D"/>
    <w:rsid w:val="001965B6"/>
    <w:rsid w:val="001970C4"/>
    <w:rsid w:val="001977C8"/>
    <w:rsid w:val="00197B53"/>
    <w:rsid w:val="00197BA6"/>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8C1"/>
    <w:rsid w:val="001A3DCC"/>
    <w:rsid w:val="001A40BC"/>
    <w:rsid w:val="001A4722"/>
    <w:rsid w:val="001A4A24"/>
    <w:rsid w:val="001A6343"/>
    <w:rsid w:val="001A6390"/>
    <w:rsid w:val="001A667A"/>
    <w:rsid w:val="001A685E"/>
    <w:rsid w:val="001A68F4"/>
    <w:rsid w:val="001A6CB0"/>
    <w:rsid w:val="001A78CB"/>
    <w:rsid w:val="001B0428"/>
    <w:rsid w:val="001B048E"/>
    <w:rsid w:val="001B0A78"/>
    <w:rsid w:val="001B0C38"/>
    <w:rsid w:val="001B1659"/>
    <w:rsid w:val="001B18C1"/>
    <w:rsid w:val="001B1D9D"/>
    <w:rsid w:val="001B1FB4"/>
    <w:rsid w:val="001B209F"/>
    <w:rsid w:val="001B2FCB"/>
    <w:rsid w:val="001B2FF4"/>
    <w:rsid w:val="001B378D"/>
    <w:rsid w:val="001B3D7B"/>
    <w:rsid w:val="001B3FB5"/>
    <w:rsid w:val="001B4158"/>
    <w:rsid w:val="001B415E"/>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879"/>
    <w:rsid w:val="001C1982"/>
    <w:rsid w:val="001C1B98"/>
    <w:rsid w:val="001C29BA"/>
    <w:rsid w:val="001C2AB9"/>
    <w:rsid w:val="001C2DD3"/>
    <w:rsid w:val="001C329F"/>
    <w:rsid w:val="001C3344"/>
    <w:rsid w:val="001C358E"/>
    <w:rsid w:val="001C38BE"/>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3D01"/>
    <w:rsid w:val="001D4253"/>
    <w:rsid w:val="001D47D6"/>
    <w:rsid w:val="001D4FA8"/>
    <w:rsid w:val="001D504E"/>
    <w:rsid w:val="001D56A4"/>
    <w:rsid w:val="001D57CD"/>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A12"/>
    <w:rsid w:val="001E1A4D"/>
    <w:rsid w:val="001E1A63"/>
    <w:rsid w:val="001E25E8"/>
    <w:rsid w:val="001E3038"/>
    <w:rsid w:val="001E35AF"/>
    <w:rsid w:val="001E3784"/>
    <w:rsid w:val="001E3DBE"/>
    <w:rsid w:val="001E3FF5"/>
    <w:rsid w:val="001E41F3"/>
    <w:rsid w:val="001E46A8"/>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4934"/>
    <w:rsid w:val="001F5B17"/>
    <w:rsid w:val="001F6117"/>
    <w:rsid w:val="001F6676"/>
    <w:rsid w:val="001F66DA"/>
    <w:rsid w:val="001F6FFF"/>
    <w:rsid w:val="001F74D3"/>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3A9A"/>
    <w:rsid w:val="00213D61"/>
    <w:rsid w:val="00213E1C"/>
    <w:rsid w:val="00214112"/>
    <w:rsid w:val="00214991"/>
    <w:rsid w:val="00214F44"/>
    <w:rsid w:val="00214F99"/>
    <w:rsid w:val="002155F4"/>
    <w:rsid w:val="002157E4"/>
    <w:rsid w:val="00215A14"/>
    <w:rsid w:val="0021614B"/>
    <w:rsid w:val="002169C7"/>
    <w:rsid w:val="00217550"/>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BF4"/>
    <w:rsid w:val="002261DC"/>
    <w:rsid w:val="002261F8"/>
    <w:rsid w:val="002263AA"/>
    <w:rsid w:val="002267AB"/>
    <w:rsid w:val="00226AF5"/>
    <w:rsid w:val="002277A5"/>
    <w:rsid w:val="0023004D"/>
    <w:rsid w:val="00230556"/>
    <w:rsid w:val="002313BF"/>
    <w:rsid w:val="00231D68"/>
    <w:rsid w:val="00231E54"/>
    <w:rsid w:val="002321E8"/>
    <w:rsid w:val="002322F7"/>
    <w:rsid w:val="002323C1"/>
    <w:rsid w:val="00232828"/>
    <w:rsid w:val="00232DEE"/>
    <w:rsid w:val="00232E93"/>
    <w:rsid w:val="0023360F"/>
    <w:rsid w:val="00233810"/>
    <w:rsid w:val="002338BF"/>
    <w:rsid w:val="00233BE2"/>
    <w:rsid w:val="00234060"/>
    <w:rsid w:val="00234585"/>
    <w:rsid w:val="00234668"/>
    <w:rsid w:val="0023485C"/>
    <w:rsid w:val="00234BC5"/>
    <w:rsid w:val="00234F69"/>
    <w:rsid w:val="00235251"/>
    <w:rsid w:val="002358C4"/>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5DDB"/>
    <w:rsid w:val="00257195"/>
    <w:rsid w:val="002578D8"/>
    <w:rsid w:val="00260F25"/>
    <w:rsid w:val="002613A5"/>
    <w:rsid w:val="002613E4"/>
    <w:rsid w:val="002614AE"/>
    <w:rsid w:val="002617FB"/>
    <w:rsid w:val="00262867"/>
    <w:rsid w:val="002629A7"/>
    <w:rsid w:val="002635FB"/>
    <w:rsid w:val="00263808"/>
    <w:rsid w:val="002639FE"/>
    <w:rsid w:val="0026400E"/>
    <w:rsid w:val="00265E50"/>
    <w:rsid w:val="00265F87"/>
    <w:rsid w:val="002662AD"/>
    <w:rsid w:val="00266518"/>
    <w:rsid w:val="00267012"/>
    <w:rsid w:val="002674C0"/>
    <w:rsid w:val="00267881"/>
    <w:rsid w:val="00270531"/>
    <w:rsid w:val="00270667"/>
    <w:rsid w:val="00270E2A"/>
    <w:rsid w:val="00271FFA"/>
    <w:rsid w:val="0027217E"/>
    <w:rsid w:val="002723F2"/>
    <w:rsid w:val="00272A66"/>
    <w:rsid w:val="0027311D"/>
    <w:rsid w:val="00273821"/>
    <w:rsid w:val="00273FC1"/>
    <w:rsid w:val="00274E67"/>
    <w:rsid w:val="0027571C"/>
    <w:rsid w:val="00275BCA"/>
    <w:rsid w:val="00275D12"/>
    <w:rsid w:val="002766DE"/>
    <w:rsid w:val="002767D4"/>
    <w:rsid w:val="00276CD2"/>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87B93"/>
    <w:rsid w:val="002903E1"/>
    <w:rsid w:val="00290868"/>
    <w:rsid w:val="00290E97"/>
    <w:rsid w:val="002912DE"/>
    <w:rsid w:val="00291507"/>
    <w:rsid w:val="00291609"/>
    <w:rsid w:val="002916AC"/>
    <w:rsid w:val="00291712"/>
    <w:rsid w:val="0029181B"/>
    <w:rsid w:val="002928C7"/>
    <w:rsid w:val="0029290F"/>
    <w:rsid w:val="00292A70"/>
    <w:rsid w:val="00292EAA"/>
    <w:rsid w:val="00292ED3"/>
    <w:rsid w:val="002933FE"/>
    <w:rsid w:val="002934AE"/>
    <w:rsid w:val="00293AC5"/>
    <w:rsid w:val="00293D64"/>
    <w:rsid w:val="00293D85"/>
    <w:rsid w:val="0029431D"/>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19B"/>
    <w:rsid w:val="002A036E"/>
    <w:rsid w:val="002A0D18"/>
    <w:rsid w:val="002A0D92"/>
    <w:rsid w:val="002A1C30"/>
    <w:rsid w:val="002A1D0E"/>
    <w:rsid w:val="002A24E7"/>
    <w:rsid w:val="002A2646"/>
    <w:rsid w:val="002A2838"/>
    <w:rsid w:val="002A2B78"/>
    <w:rsid w:val="002A2BB7"/>
    <w:rsid w:val="002A2F81"/>
    <w:rsid w:val="002A3464"/>
    <w:rsid w:val="002A3934"/>
    <w:rsid w:val="002A4BAB"/>
    <w:rsid w:val="002A4DCC"/>
    <w:rsid w:val="002A4FD1"/>
    <w:rsid w:val="002A558A"/>
    <w:rsid w:val="002A5620"/>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6E5"/>
    <w:rsid w:val="002C2326"/>
    <w:rsid w:val="002C24E5"/>
    <w:rsid w:val="002C2570"/>
    <w:rsid w:val="002C28CD"/>
    <w:rsid w:val="002C2AC1"/>
    <w:rsid w:val="002C2D40"/>
    <w:rsid w:val="002C2D8B"/>
    <w:rsid w:val="002C3574"/>
    <w:rsid w:val="002C3B6B"/>
    <w:rsid w:val="002C3BA3"/>
    <w:rsid w:val="002C3F9C"/>
    <w:rsid w:val="002C426C"/>
    <w:rsid w:val="002C42F0"/>
    <w:rsid w:val="002C4613"/>
    <w:rsid w:val="002C4BB7"/>
    <w:rsid w:val="002C4C5E"/>
    <w:rsid w:val="002C5758"/>
    <w:rsid w:val="002C5BCD"/>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885"/>
    <w:rsid w:val="002D6F3E"/>
    <w:rsid w:val="002D721E"/>
    <w:rsid w:val="002D736F"/>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210"/>
    <w:rsid w:val="002F03BC"/>
    <w:rsid w:val="002F0580"/>
    <w:rsid w:val="002F16B5"/>
    <w:rsid w:val="002F1E63"/>
    <w:rsid w:val="002F2DF6"/>
    <w:rsid w:val="002F3171"/>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CD7"/>
    <w:rsid w:val="00300FCB"/>
    <w:rsid w:val="00302102"/>
    <w:rsid w:val="003021DD"/>
    <w:rsid w:val="00302459"/>
    <w:rsid w:val="003028B2"/>
    <w:rsid w:val="003028C5"/>
    <w:rsid w:val="00302F98"/>
    <w:rsid w:val="0030314E"/>
    <w:rsid w:val="00303421"/>
    <w:rsid w:val="00303DCF"/>
    <w:rsid w:val="003045A8"/>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F2F"/>
    <w:rsid w:val="00316405"/>
    <w:rsid w:val="003165FB"/>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A0C"/>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4E23"/>
    <w:rsid w:val="003359EB"/>
    <w:rsid w:val="00335B17"/>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B52"/>
    <w:rsid w:val="00350D7E"/>
    <w:rsid w:val="00351415"/>
    <w:rsid w:val="0035142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4D"/>
    <w:rsid w:val="00356496"/>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2FFD"/>
    <w:rsid w:val="003636F5"/>
    <w:rsid w:val="00363E5F"/>
    <w:rsid w:val="00363F5D"/>
    <w:rsid w:val="003643D7"/>
    <w:rsid w:val="00364B03"/>
    <w:rsid w:val="00364FAB"/>
    <w:rsid w:val="00364FD7"/>
    <w:rsid w:val="003660F0"/>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9C9"/>
    <w:rsid w:val="00372A7D"/>
    <w:rsid w:val="00372E8E"/>
    <w:rsid w:val="00372EE1"/>
    <w:rsid w:val="00373E10"/>
    <w:rsid w:val="0037427C"/>
    <w:rsid w:val="00374988"/>
    <w:rsid w:val="00375047"/>
    <w:rsid w:val="00375851"/>
    <w:rsid w:val="003764BB"/>
    <w:rsid w:val="0037713D"/>
    <w:rsid w:val="003779C6"/>
    <w:rsid w:val="00380EBB"/>
    <w:rsid w:val="00381390"/>
    <w:rsid w:val="0038142B"/>
    <w:rsid w:val="003819DC"/>
    <w:rsid w:val="00381C0D"/>
    <w:rsid w:val="00381F6C"/>
    <w:rsid w:val="00382B41"/>
    <w:rsid w:val="00383E7A"/>
    <w:rsid w:val="00384193"/>
    <w:rsid w:val="00384682"/>
    <w:rsid w:val="00384EED"/>
    <w:rsid w:val="00385563"/>
    <w:rsid w:val="00385A32"/>
    <w:rsid w:val="00385BDC"/>
    <w:rsid w:val="003862C3"/>
    <w:rsid w:val="00387020"/>
    <w:rsid w:val="00387985"/>
    <w:rsid w:val="003901E4"/>
    <w:rsid w:val="00390C70"/>
    <w:rsid w:val="00390D21"/>
    <w:rsid w:val="00390EDA"/>
    <w:rsid w:val="003918DE"/>
    <w:rsid w:val="00391BE3"/>
    <w:rsid w:val="00391DB5"/>
    <w:rsid w:val="003923AD"/>
    <w:rsid w:val="00392579"/>
    <w:rsid w:val="003926FB"/>
    <w:rsid w:val="00392B5C"/>
    <w:rsid w:val="003931B6"/>
    <w:rsid w:val="0039338A"/>
    <w:rsid w:val="00393AB1"/>
    <w:rsid w:val="00393C91"/>
    <w:rsid w:val="00393F71"/>
    <w:rsid w:val="00393FA3"/>
    <w:rsid w:val="0039412B"/>
    <w:rsid w:val="0039423E"/>
    <w:rsid w:val="003946B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5E33"/>
    <w:rsid w:val="003A606D"/>
    <w:rsid w:val="003A6D6C"/>
    <w:rsid w:val="003A7119"/>
    <w:rsid w:val="003A7F4E"/>
    <w:rsid w:val="003B0490"/>
    <w:rsid w:val="003B080E"/>
    <w:rsid w:val="003B11F6"/>
    <w:rsid w:val="003B146F"/>
    <w:rsid w:val="003B19B8"/>
    <w:rsid w:val="003B1E3F"/>
    <w:rsid w:val="003B223C"/>
    <w:rsid w:val="003B2CF0"/>
    <w:rsid w:val="003B3117"/>
    <w:rsid w:val="003B4647"/>
    <w:rsid w:val="003B5103"/>
    <w:rsid w:val="003B53C7"/>
    <w:rsid w:val="003B5502"/>
    <w:rsid w:val="003B5800"/>
    <w:rsid w:val="003B5B1C"/>
    <w:rsid w:val="003B5BBA"/>
    <w:rsid w:val="003B60B3"/>
    <w:rsid w:val="003B6153"/>
    <w:rsid w:val="003B668F"/>
    <w:rsid w:val="003B7C7F"/>
    <w:rsid w:val="003B7E1D"/>
    <w:rsid w:val="003C0622"/>
    <w:rsid w:val="003C0645"/>
    <w:rsid w:val="003C12A3"/>
    <w:rsid w:val="003C1312"/>
    <w:rsid w:val="003C19F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65D"/>
    <w:rsid w:val="003C7B08"/>
    <w:rsid w:val="003C7F09"/>
    <w:rsid w:val="003D0A5E"/>
    <w:rsid w:val="003D0F1F"/>
    <w:rsid w:val="003D111F"/>
    <w:rsid w:val="003D113B"/>
    <w:rsid w:val="003D12A5"/>
    <w:rsid w:val="003D1317"/>
    <w:rsid w:val="003D17A2"/>
    <w:rsid w:val="003D1A37"/>
    <w:rsid w:val="003D2729"/>
    <w:rsid w:val="003D2756"/>
    <w:rsid w:val="003D2E37"/>
    <w:rsid w:val="003D31B3"/>
    <w:rsid w:val="003D37C4"/>
    <w:rsid w:val="003D3BC5"/>
    <w:rsid w:val="003D3E29"/>
    <w:rsid w:val="003D452F"/>
    <w:rsid w:val="003D464A"/>
    <w:rsid w:val="003D470C"/>
    <w:rsid w:val="003D4A82"/>
    <w:rsid w:val="003D4B4C"/>
    <w:rsid w:val="003D4BE4"/>
    <w:rsid w:val="003D4CBF"/>
    <w:rsid w:val="003D59F3"/>
    <w:rsid w:val="003D5B07"/>
    <w:rsid w:val="003D5DCB"/>
    <w:rsid w:val="003D65A2"/>
    <w:rsid w:val="003D6692"/>
    <w:rsid w:val="003D66AC"/>
    <w:rsid w:val="003D6F36"/>
    <w:rsid w:val="003D76F9"/>
    <w:rsid w:val="003D7A9E"/>
    <w:rsid w:val="003D7D8B"/>
    <w:rsid w:val="003E042A"/>
    <w:rsid w:val="003E0898"/>
    <w:rsid w:val="003E0970"/>
    <w:rsid w:val="003E0B5C"/>
    <w:rsid w:val="003E0E02"/>
    <w:rsid w:val="003E0E80"/>
    <w:rsid w:val="003E0FDD"/>
    <w:rsid w:val="003E1512"/>
    <w:rsid w:val="003E2447"/>
    <w:rsid w:val="003E2678"/>
    <w:rsid w:val="003E35D9"/>
    <w:rsid w:val="003E3ABC"/>
    <w:rsid w:val="003E3B72"/>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4010DA"/>
    <w:rsid w:val="00401416"/>
    <w:rsid w:val="00402B6C"/>
    <w:rsid w:val="00402F3D"/>
    <w:rsid w:val="00403922"/>
    <w:rsid w:val="00403D16"/>
    <w:rsid w:val="00404FAF"/>
    <w:rsid w:val="004055E3"/>
    <w:rsid w:val="004058B5"/>
    <w:rsid w:val="00405CE8"/>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4788"/>
    <w:rsid w:val="004147EB"/>
    <w:rsid w:val="00414BB3"/>
    <w:rsid w:val="00414F88"/>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670"/>
    <w:rsid w:val="0042792A"/>
    <w:rsid w:val="004300CB"/>
    <w:rsid w:val="0043072B"/>
    <w:rsid w:val="00431506"/>
    <w:rsid w:val="00433AFF"/>
    <w:rsid w:val="00433E63"/>
    <w:rsid w:val="00434465"/>
    <w:rsid w:val="00434BE2"/>
    <w:rsid w:val="004356BB"/>
    <w:rsid w:val="00435C42"/>
    <w:rsid w:val="00436715"/>
    <w:rsid w:val="004367D9"/>
    <w:rsid w:val="00436F95"/>
    <w:rsid w:val="00437000"/>
    <w:rsid w:val="00437A99"/>
    <w:rsid w:val="004418A6"/>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505F6"/>
    <w:rsid w:val="00450617"/>
    <w:rsid w:val="00450BCB"/>
    <w:rsid w:val="00451095"/>
    <w:rsid w:val="004511B8"/>
    <w:rsid w:val="00451CCE"/>
    <w:rsid w:val="0045236E"/>
    <w:rsid w:val="00453767"/>
    <w:rsid w:val="00453897"/>
    <w:rsid w:val="00453C56"/>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A6"/>
    <w:rsid w:val="00461FDF"/>
    <w:rsid w:val="00462371"/>
    <w:rsid w:val="00462450"/>
    <w:rsid w:val="00462A57"/>
    <w:rsid w:val="00463162"/>
    <w:rsid w:val="00463DFF"/>
    <w:rsid w:val="00464DD4"/>
    <w:rsid w:val="00465B10"/>
    <w:rsid w:val="00465B61"/>
    <w:rsid w:val="00465CF7"/>
    <w:rsid w:val="00465FAB"/>
    <w:rsid w:val="00466291"/>
    <w:rsid w:val="004667D7"/>
    <w:rsid w:val="00466B68"/>
    <w:rsid w:val="00466F05"/>
    <w:rsid w:val="00467069"/>
    <w:rsid w:val="004678D4"/>
    <w:rsid w:val="004703F0"/>
    <w:rsid w:val="004706A9"/>
    <w:rsid w:val="00471177"/>
    <w:rsid w:val="0047194F"/>
    <w:rsid w:val="0047197D"/>
    <w:rsid w:val="00471C06"/>
    <w:rsid w:val="00472352"/>
    <w:rsid w:val="0047238A"/>
    <w:rsid w:val="004723A7"/>
    <w:rsid w:val="004724CA"/>
    <w:rsid w:val="004736B9"/>
    <w:rsid w:val="00473B6E"/>
    <w:rsid w:val="004745A2"/>
    <w:rsid w:val="00474625"/>
    <w:rsid w:val="0047479E"/>
    <w:rsid w:val="0047550E"/>
    <w:rsid w:val="004755B1"/>
    <w:rsid w:val="00475FA8"/>
    <w:rsid w:val="004761B3"/>
    <w:rsid w:val="0047739E"/>
    <w:rsid w:val="00480527"/>
    <w:rsid w:val="00480764"/>
    <w:rsid w:val="00480811"/>
    <w:rsid w:val="00481773"/>
    <w:rsid w:val="004822A4"/>
    <w:rsid w:val="00482B9C"/>
    <w:rsid w:val="0048305A"/>
    <w:rsid w:val="004832C5"/>
    <w:rsid w:val="00483655"/>
    <w:rsid w:val="00483D3E"/>
    <w:rsid w:val="00483ED7"/>
    <w:rsid w:val="00485000"/>
    <w:rsid w:val="004858C1"/>
    <w:rsid w:val="00485BAC"/>
    <w:rsid w:val="00485C03"/>
    <w:rsid w:val="0048603E"/>
    <w:rsid w:val="00486428"/>
    <w:rsid w:val="004865D5"/>
    <w:rsid w:val="00486944"/>
    <w:rsid w:val="00486D5B"/>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057"/>
    <w:rsid w:val="00496170"/>
    <w:rsid w:val="00496203"/>
    <w:rsid w:val="00496A9B"/>
    <w:rsid w:val="00496D3A"/>
    <w:rsid w:val="00496ED9"/>
    <w:rsid w:val="00497D64"/>
    <w:rsid w:val="004A0477"/>
    <w:rsid w:val="004A057E"/>
    <w:rsid w:val="004A05DA"/>
    <w:rsid w:val="004A1824"/>
    <w:rsid w:val="004A19BF"/>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1023"/>
    <w:rsid w:val="004B1225"/>
    <w:rsid w:val="004B1752"/>
    <w:rsid w:val="004B1889"/>
    <w:rsid w:val="004B1D7A"/>
    <w:rsid w:val="004B2EC5"/>
    <w:rsid w:val="004B2FFB"/>
    <w:rsid w:val="004B313E"/>
    <w:rsid w:val="004B3421"/>
    <w:rsid w:val="004B34EA"/>
    <w:rsid w:val="004B3D21"/>
    <w:rsid w:val="004B3D60"/>
    <w:rsid w:val="004B4BC0"/>
    <w:rsid w:val="004B4C38"/>
    <w:rsid w:val="004B5426"/>
    <w:rsid w:val="004B5622"/>
    <w:rsid w:val="004B63DA"/>
    <w:rsid w:val="004B73E3"/>
    <w:rsid w:val="004B75AC"/>
    <w:rsid w:val="004C062B"/>
    <w:rsid w:val="004C0C31"/>
    <w:rsid w:val="004C18E4"/>
    <w:rsid w:val="004C259E"/>
    <w:rsid w:val="004C2F20"/>
    <w:rsid w:val="004C3132"/>
    <w:rsid w:val="004C361A"/>
    <w:rsid w:val="004C4BAC"/>
    <w:rsid w:val="004C4F8C"/>
    <w:rsid w:val="004C4FA4"/>
    <w:rsid w:val="004C5480"/>
    <w:rsid w:val="004C5649"/>
    <w:rsid w:val="004C6DB3"/>
    <w:rsid w:val="004C702B"/>
    <w:rsid w:val="004C7347"/>
    <w:rsid w:val="004C7502"/>
    <w:rsid w:val="004C7705"/>
    <w:rsid w:val="004C7EB8"/>
    <w:rsid w:val="004D0597"/>
    <w:rsid w:val="004D07E6"/>
    <w:rsid w:val="004D221A"/>
    <w:rsid w:val="004D2234"/>
    <w:rsid w:val="004D244F"/>
    <w:rsid w:val="004D2D41"/>
    <w:rsid w:val="004D2E2B"/>
    <w:rsid w:val="004D31D1"/>
    <w:rsid w:val="004D398B"/>
    <w:rsid w:val="004D3A98"/>
    <w:rsid w:val="004D4601"/>
    <w:rsid w:val="004D5000"/>
    <w:rsid w:val="004D5606"/>
    <w:rsid w:val="004D6157"/>
    <w:rsid w:val="004D629F"/>
    <w:rsid w:val="004D656F"/>
    <w:rsid w:val="004D679B"/>
    <w:rsid w:val="004D6C1C"/>
    <w:rsid w:val="004D7ADD"/>
    <w:rsid w:val="004D7FC4"/>
    <w:rsid w:val="004E116C"/>
    <w:rsid w:val="004E118E"/>
    <w:rsid w:val="004E131B"/>
    <w:rsid w:val="004E1597"/>
    <w:rsid w:val="004E1733"/>
    <w:rsid w:val="004E187C"/>
    <w:rsid w:val="004E193A"/>
    <w:rsid w:val="004E1D68"/>
    <w:rsid w:val="004E22D6"/>
    <w:rsid w:val="004E282B"/>
    <w:rsid w:val="004E2B39"/>
    <w:rsid w:val="004E323D"/>
    <w:rsid w:val="004E4004"/>
    <w:rsid w:val="004E42AF"/>
    <w:rsid w:val="004E462C"/>
    <w:rsid w:val="004E5380"/>
    <w:rsid w:val="004E5C33"/>
    <w:rsid w:val="004E643D"/>
    <w:rsid w:val="004E652E"/>
    <w:rsid w:val="004E6920"/>
    <w:rsid w:val="004E7EAF"/>
    <w:rsid w:val="004F014E"/>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0FF6"/>
    <w:rsid w:val="00501087"/>
    <w:rsid w:val="0050142D"/>
    <w:rsid w:val="00501DE0"/>
    <w:rsid w:val="00502CE9"/>
    <w:rsid w:val="00503992"/>
    <w:rsid w:val="00503D12"/>
    <w:rsid w:val="00504DC8"/>
    <w:rsid w:val="00504E75"/>
    <w:rsid w:val="005057ED"/>
    <w:rsid w:val="005058E9"/>
    <w:rsid w:val="00505AA4"/>
    <w:rsid w:val="00505AD8"/>
    <w:rsid w:val="00506CEC"/>
    <w:rsid w:val="00506FD1"/>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CC7"/>
    <w:rsid w:val="00512DE3"/>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8F7"/>
    <w:rsid w:val="00522A48"/>
    <w:rsid w:val="005233F7"/>
    <w:rsid w:val="0052371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C6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2294"/>
    <w:rsid w:val="00563044"/>
    <w:rsid w:val="00563195"/>
    <w:rsid w:val="005634D7"/>
    <w:rsid w:val="00563D8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378"/>
    <w:rsid w:val="0057164B"/>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5C14"/>
    <w:rsid w:val="005765E8"/>
    <w:rsid w:val="005770D9"/>
    <w:rsid w:val="00577171"/>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905B9"/>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FAA"/>
    <w:rsid w:val="0059732F"/>
    <w:rsid w:val="0059787C"/>
    <w:rsid w:val="005A0049"/>
    <w:rsid w:val="005A0631"/>
    <w:rsid w:val="005A07A3"/>
    <w:rsid w:val="005A09D0"/>
    <w:rsid w:val="005A1080"/>
    <w:rsid w:val="005A1C29"/>
    <w:rsid w:val="005A1CCC"/>
    <w:rsid w:val="005A2281"/>
    <w:rsid w:val="005A2C0F"/>
    <w:rsid w:val="005A33EE"/>
    <w:rsid w:val="005A349A"/>
    <w:rsid w:val="005A3776"/>
    <w:rsid w:val="005A3E77"/>
    <w:rsid w:val="005A3F38"/>
    <w:rsid w:val="005A46CE"/>
    <w:rsid w:val="005A4FA3"/>
    <w:rsid w:val="005A5317"/>
    <w:rsid w:val="005A55A9"/>
    <w:rsid w:val="005A5644"/>
    <w:rsid w:val="005A58B2"/>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4404"/>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194E"/>
    <w:rsid w:val="005C2404"/>
    <w:rsid w:val="005C25B7"/>
    <w:rsid w:val="005C3EA0"/>
    <w:rsid w:val="005C43F8"/>
    <w:rsid w:val="005C4B4C"/>
    <w:rsid w:val="005C4C51"/>
    <w:rsid w:val="005C513A"/>
    <w:rsid w:val="005C521C"/>
    <w:rsid w:val="005C5E20"/>
    <w:rsid w:val="005C683C"/>
    <w:rsid w:val="005C688C"/>
    <w:rsid w:val="005C6BA1"/>
    <w:rsid w:val="005C7656"/>
    <w:rsid w:val="005C7C21"/>
    <w:rsid w:val="005C7DB8"/>
    <w:rsid w:val="005D0520"/>
    <w:rsid w:val="005D0A13"/>
    <w:rsid w:val="005D1495"/>
    <w:rsid w:val="005D1785"/>
    <w:rsid w:val="005D1877"/>
    <w:rsid w:val="005D1A8E"/>
    <w:rsid w:val="005D1DAC"/>
    <w:rsid w:val="005D24B5"/>
    <w:rsid w:val="005D2A20"/>
    <w:rsid w:val="005D2E91"/>
    <w:rsid w:val="005D36C8"/>
    <w:rsid w:val="005D38FB"/>
    <w:rsid w:val="005D5A2E"/>
    <w:rsid w:val="005D5B72"/>
    <w:rsid w:val="005D6099"/>
    <w:rsid w:val="005D60FE"/>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93A"/>
    <w:rsid w:val="005E4288"/>
    <w:rsid w:val="005E4877"/>
    <w:rsid w:val="005E4B5F"/>
    <w:rsid w:val="005E5264"/>
    <w:rsid w:val="005E5A4E"/>
    <w:rsid w:val="005E5BC1"/>
    <w:rsid w:val="005E61D9"/>
    <w:rsid w:val="005E6290"/>
    <w:rsid w:val="005E64D8"/>
    <w:rsid w:val="005E66EC"/>
    <w:rsid w:val="005E69E2"/>
    <w:rsid w:val="005E6CA6"/>
    <w:rsid w:val="005E7013"/>
    <w:rsid w:val="005E771E"/>
    <w:rsid w:val="005F0E08"/>
    <w:rsid w:val="005F0E65"/>
    <w:rsid w:val="005F102B"/>
    <w:rsid w:val="005F1117"/>
    <w:rsid w:val="005F12FC"/>
    <w:rsid w:val="005F1673"/>
    <w:rsid w:val="005F1F27"/>
    <w:rsid w:val="005F22DA"/>
    <w:rsid w:val="005F2695"/>
    <w:rsid w:val="005F32C7"/>
    <w:rsid w:val="005F3BF1"/>
    <w:rsid w:val="005F4847"/>
    <w:rsid w:val="005F48CD"/>
    <w:rsid w:val="005F4D80"/>
    <w:rsid w:val="005F5DC2"/>
    <w:rsid w:val="005F628C"/>
    <w:rsid w:val="005F63D2"/>
    <w:rsid w:val="005F6CCA"/>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BEC"/>
    <w:rsid w:val="00607D38"/>
    <w:rsid w:val="00610758"/>
    <w:rsid w:val="0061083C"/>
    <w:rsid w:val="0061138D"/>
    <w:rsid w:val="006119C0"/>
    <w:rsid w:val="00611D7A"/>
    <w:rsid w:val="00612013"/>
    <w:rsid w:val="006129B7"/>
    <w:rsid w:val="00612D9F"/>
    <w:rsid w:val="00613734"/>
    <w:rsid w:val="006141FC"/>
    <w:rsid w:val="006148BA"/>
    <w:rsid w:val="00614C51"/>
    <w:rsid w:val="00614F06"/>
    <w:rsid w:val="00614FD6"/>
    <w:rsid w:val="00615149"/>
    <w:rsid w:val="00615C80"/>
    <w:rsid w:val="00615D06"/>
    <w:rsid w:val="00615EEE"/>
    <w:rsid w:val="0061645A"/>
    <w:rsid w:val="00616615"/>
    <w:rsid w:val="00616965"/>
    <w:rsid w:val="00617616"/>
    <w:rsid w:val="00617778"/>
    <w:rsid w:val="00617C90"/>
    <w:rsid w:val="006202CA"/>
    <w:rsid w:val="006202D0"/>
    <w:rsid w:val="006207A5"/>
    <w:rsid w:val="006209DB"/>
    <w:rsid w:val="00620B0F"/>
    <w:rsid w:val="00620ED7"/>
    <w:rsid w:val="00620FC0"/>
    <w:rsid w:val="00621736"/>
    <w:rsid w:val="00621D26"/>
    <w:rsid w:val="0062208E"/>
    <w:rsid w:val="00622936"/>
    <w:rsid w:val="00623E80"/>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7A8"/>
    <w:rsid w:val="00640CAC"/>
    <w:rsid w:val="00640D5F"/>
    <w:rsid w:val="00641134"/>
    <w:rsid w:val="006411F1"/>
    <w:rsid w:val="0064139C"/>
    <w:rsid w:val="006418C7"/>
    <w:rsid w:val="006429F8"/>
    <w:rsid w:val="00642D24"/>
    <w:rsid w:val="00642FBF"/>
    <w:rsid w:val="0064346D"/>
    <w:rsid w:val="006438A5"/>
    <w:rsid w:val="006439F7"/>
    <w:rsid w:val="00643D70"/>
    <w:rsid w:val="00643FDE"/>
    <w:rsid w:val="0064406E"/>
    <w:rsid w:val="00644080"/>
    <w:rsid w:val="0064476B"/>
    <w:rsid w:val="00644907"/>
    <w:rsid w:val="00644CC8"/>
    <w:rsid w:val="00645587"/>
    <w:rsid w:val="00646458"/>
    <w:rsid w:val="00646E9C"/>
    <w:rsid w:val="0064725E"/>
    <w:rsid w:val="00647750"/>
    <w:rsid w:val="006478EE"/>
    <w:rsid w:val="00647E1E"/>
    <w:rsid w:val="00650039"/>
    <w:rsid w:val="006505DA"/>
    <w:rsid w:val="006506E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E02"/>
    <w:rsid w:val="006573CB"/>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1DA6"/>
    <w:rsid w:val="006822D6"/>
    <w:rsid w:val="0068254F"/>
    <w:rsid w:val="00683590"/>
    <w:rsid w:val="00683A98"/>
    <w:rsid w:val="00683D3E"/>
    <w:rsid w:val="0068422A"/>
    <w:rsid w:val="00684A77"/>
    <w:rsid w:val="006853A9"/>
    <w:rsid w:val="0068547F"/>
    <w:rsid w:val="00685676"/>
    <w:rsid w:val="00685982"/>
    <w:rsid w:val="00685CB5"/>
    <w:rsid w:val="00686BCA"/>
    <w:rsid w:val="0068764D"/>
    <w:rsid w:val="00687853"/>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AF"/>
    <w:rsid w:val="006969D0"/>
    <w:rsid w:val="00696BBF"/>
    <w:rsid w:val="00696F20"/>
    <w:rsid w:val="006A095F"/>
    <w:rsid w:val="006A0B16"/>
    <w:rsid w:val="006A0D86"/>
    <w:rsid w:val="006A18F1"/>
    <w:rsid w:val="006A1A51"/>
    <w:rsid w:val="006A1CBE"/>
    <w:rsid w:val="006A2091"/>
    <w:rsid w:val="006A2F42"/>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718"/>
    <w:rsid w:val="006A7FAE"/>
    <w:rsid w:val="006B007A"/>
    <w:rsid w:val="006B00CF"/>
    <w:rsid w:val="006B0568"/>
    <w:rsid w:val="006B059C"/>
    <w:rsid w:val="006B0D7E"/>
    <w:rsid w:val="006B11EC"/>
    <w:rsid w:val="006B1208"/>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F3"/>
    <w:rsid w:val="006C0EE6"/>
    <w:rsid w:val="006C1938"/>
    <w:rsid w:val="006C1F67"/>
    <w:rsid w:val="006C2C50"/>
    <w:rsid w:val="006C2D1E"/>
    <w:rsid w:val="006C366D"/>
    <w:rsid w:val="006C39A7"/>
    <w:rsid w:val="006C3E60"/>
    <w:rsid w:val="006C574D"/>
    <w:rsid w:val="006C5C72"/>
    <w:rsid w:val="006C5EB5"/>
    <w:rsid w:val="006C7270"/>
    <w:rsid w:val="006C73D1"/>
    <w:rsid w:val="006C76A0"/>
    <w:rsid w:val="006C76B8"/>
    <w:rsid w:val="006D0082"/>
    <w:rsid w:val="006D00AE"/>
    <w:rsid w:val="006D059C"/>
    <w:rsid w:val="006D0A7D"/>
    <w:rsid w:val="006D0D08"/>
    <w:rsid w:val="006D110E"/>
    <w:rsid w:val="006D18CA"/>
    <w:rsid w:val="006D1E5C"/>
    <w:rsid w:val="006D2201"/>
    <w:rsid w:val="006D3004"/>
    <w:rsid w:val="006D33EC"/>
    <w:rsid w:val="006D3651"/>
    <w:rsid w:val="006D381F"/>
    <w:rsid w:val="006D3886"/>
    <w:rsid w:val="006D39AD"/>
    <w:rsid w:val="006D4BB6"/>
    <w:rsid w:val="006D5B4D"/>
    <w:rsid w:val="006D610E"/>
    <w:rsid w:val="006D6326"/>
    <w:rsid w:val="006D695D"/>
    <w:rsid w:val="006D69DE"/>
    <w:rsid w:val="006D6B98"/>
    <w:rsid w:val="006D6FC7"/>
    <w:rsid w:val="006D729D"/>
    <w:rsid w:val="006D739D"/>
    <w:rsid w:val="006D7960"/>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9BA"/>
    <w:rsid w:val="006E5BB7"/>
    <w:rsid w:val="006E5D29"/>
    <w:rsid w:val="006E5DA3"/>
    <w:rsid w:val="006E60AB"/>
    <w:rsid w:val="006E74AF"/>
    <w:rsid w:val="006E7FAE"/>
    <w:rsid w:val="006F092B"/>
    <w:rsid w:val="006F0BF4"/>
    <w:rsid w:val="006F1574"/>
    <w:rsid w:val="006F1829"/>
    <w:rsid w:val="006F1D76"/>
    <w:rsid w:val="006F27AA"/>
    <w:rsid w:val="006F3043"/>
    <w:rsid w:val="006F3DE5"/>
    <w:rsid w:val="006F495F"/>
    <w:rsid w:val="006F4DAF"/>
    <w:rsid w:val="006F5080"/>
    <w:rsid w:val="006F54E5"/>
    <w:rsid w:val="006F58F8"/>
    <w:rsid w:val="006F5A20"/>
    <w:rsid w:val="006F5B79"/>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F1B"/>
    <w:rsid w:val="00704062"/>
    <w:rsid w:val="00704B9A"/>
    <w:rsid w:val="00705254"/>
    <w:rsid w:val="00705D1D"/>
    <w:rsid w:val="00705F46"/>
    <w:rsid w:val="00705FA1"/>
    <w:rsid w:val="007060C9"/>
    <w:rsid w:val="0070646E"/>
    <w:rsid w:val="00707064"/>
    <w:rsid w:val="00707172"/>
    <w:rsid w:val="00707770"/>
    <w:rsid w:val="0070788D"/>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77D"/>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8DD"/>
    <w:rsid w:val="007359D7"/>
    <w:rsid w:val="00735F9E"/>
    <w:rsid w:val="007360C6"/>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47BEF"/>
    <w:rsid w:val="007501D0"/>
    <w:rsid w:val="007503B9"/>
    <w:rsid w:val="007506E8"/>
    <w:rsid w:val="00750B42"/>
    <w:rsid w:val="00750EB0"/>
    <w:rsid w:val="00751758"/>
    <w:rsid w:val="0075286F"/>
    <w:rsid w:val="00752E17"/>
    <w:rsid w:val="007538D1"/>
    <w:rsid w:val="00753A02"/>
    <w:rsid w:val="00753F57"/>
    <w:rsid w:val="0075402D"/>
    <w:rsid w:val="00754097"/>
    <w:rsid w:val="00754B0F"/>
    <w:rsid w:val="00754B77"/>
    <w:rsid w:val="0075556D"/>
    <w:rsid w:val="00755934"/>
    <w:rsid w:val="00756328"/>
    <w:rsid w:val="007568D7"/>
    <w:rsid w:val="00757759"/>
    <w:rsid w:val="0076072F"/>
    <w:rsid w:val="0076108C"/>
    <w:rsid w:val="00761AD4"/>
    <w:rsid w:val="00761AEF"/>
    <w:rsid w:val="00761BE4"/>
    <w:rsid w:val="00761D4B"/>
    <w:rsid w:val="007628A2"/>
    <w:rsid w:val="007636B2"/>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0553"/>
    <w:rsid w:val="00771B32"/>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7FB"/>
    <w:rsid w:val="0078085C"/>
    <w:rsid w:val="00780B3C"/>
    <w:rsid w:val="00781562"/>
    <w:rsid w:val="00782368"/>
    <w:rsid w:val="00782D60"/>
    <w:rsid w:val="00783003"/>
    <w:rsid w:val="007831B3"/>
    <w:rsid w:val="00783551"/>
    <w:rsid w:val="00783867"/>
    <w:rsid w:val="007848C6"/>
    <w:rsid w:val="00784E21"/>
    <w:rsid w:val="00785056"/>
    <w:rsid w:val="00785099"/>
    <w:rsid w:val="007853E6"/>
    <w:rsid w:val="0078572C"/>
    <w:rsid w:val="00785739"/>
    <w:rsid w:val="0078599E"/>
    <w:rsid w:val="007861B3"/>
    <w:rsid w:val="007869F9"/>
    <w:rsid w:val="00787197"/>
    <w:rsid w:val="007873DD"/>
    <w:rsid w:val="0079048D"/>
    <w:rsid w:val="00790931"/>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F42"/>
    <w:rsid w:val="007955D5"/>
    <w:rsid w:val="00795E88"/>
    <w:rsid w:val="00795F68"/>
    <w:rsid w:val="00796155"/>
    <w:rsid w:val="0079616E"/>
    <w:rsid w:val="00796522"/>
    <w:rsid w:val="0079692C"/>
    <w:rsid w:val="0079698E"/>
    <w:rsid w:val="007973C9"/>
    <w:rsid w:val="00797D98"/>
    <w:rsid w:val="007A08F2"/>
    <w:rsid w:val="007A0D60"/>
    <w:rsid w:val="007A10AD"/>
    <w:rsid w:val="007A2225"/>
    <w:rsid w:val="007A2542"/>
    <w:rsid w:val="007A2720"/>
    <w:rsid w:val="007A276C"/>
    <w:rsid w:val="007A29D9"/>
    <w:rsid w:val="007A34C5"/>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14DD"/>
    <w:rsid w:val="007B1F04"/>
    <w:rsid w:val="007B2536"/>
    <w:rsid w:val="007B2A35"/>
    <w:rsid w:val="007B2C13"/>
    <w:rsid w:val="007B3D4F"/>
    <w:rsid w:val="007B446A"/>
    <w:rsid w:val="007B4DB5"/>
    <w:rsid w:val="007B4F15"/>
    <w:rsid w:val="007B50D1"/>
    <w:rsid w:val="007B512A"/>
    <w:rsid w:val="007B5967"/>
    <w:rsid w:val="007B5E6D"/>
    <w:rsid w:val="007B6720"/>
    <w:rsid w:val="007B6954"/>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5BCC"/>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D733E"/>
    <w:rsid w:val="007D7FD2"/>
    <w:rsid w:val="007E04CE"/>
    <w:rsid w:val="007E05B4"/>
    <w:rsid w:val="007E06D6"/>
    <w:rsid w:val="007E0B52"/>
    <w:rsid w:val="007E0E1A"/>
    <w:rsid w:val="007E1353"/>
    <w:rsid w:val="007E188C"/>
    <w:rsid w:val="007E23A2"/>
    <w:rsid w:val="007E23A9"/>
    <w:rsid w:val="007E2488"/>
    <w:rsid w:val="007E26F5"/>
    <w:rsid w:val="007E3B26"/>
    <w:rsid w:val="007E3B8F"/>
    <w:rsid w:val="007E3EE8"/>
    <w:rsid w:val="007E3F7F"/>
    <w:rsid w:val="007E5C34"/>
    <w:rsid w:val="007E6913"/>
    <w:rsid w:val="007E7122"/>
    <w:rsid w:val="007E7289"/>
    <w:rsid w:val="007E7FB5"/>
    <w:rsid w:val="007E7FB6"/>
    <w:rsid w:val="007F0165"/>
    <w:rsid w:val="007F033C"/>
    <w:rsid w:val="007F0B4B"/>
    <w:rsid w:val="007F0CE2"/>
    <w:rsid w:val="007F0E6B"/>
    <w:rsid w:val="007F0F5C"/>
    <w:rsid w:val="007F11E8"/>
    <w:rsid w:val="007F12FC"/>
    <w:rsid w:val="007F1803"/>
    <w:rsid w:val="007F1A65"/>
    <w:rsid w:val="007F2369"/>
    <w:rsid w:val="007F262C"/>
    <w:rsid w:val="007F2759"/>
    <w:rsid w:val="007F36EE"/>
    <w:rsid w:val="007F4174"/>
    <w:rsid w:val="007F42FC"/>
    <w:rsid w:val="007F499A"/>
    <w:rsid w:val="007F4E74"/>
    <w:rsid w:val="007F5295"/>
    <w:rsid w:val="007F5A8E"/>
    <w:rsid w:val="007F5B09"/>
    <w:rsid w:val="007F749D"/>
    <w:rsid w:val="007F74BD"/>
    <w:rsid w:val="007F750E"/>
    <w:rsid w:val="007F758E"/>
    <w:rsid w:val="007F7A8D"/>
    <w:rsid w:val="007F7ACC"/>
    <w:rsid w:val="008014A3"/>
    <w:rsid w:val="00801B02"/>
    <w:rsid w:val="00802A68"/>
    <w:rsid w:val="00802ADC"/>
    <w:rsid w:val="00804130"/>
    <w:rsid w:val="00804A7D"/>
    <w:rsid w:val="00805716"/>
    <w:rsid w:val="0080584F"/>
    <w:rsid w:val="00805A27"/>
    <w:rsid w:val="00805AEA"/>
    <w:rsid w:val="00805DC3"/>
    <w:rsid w:val="008060C2"/>
    <w:rsid w:val="008063B1"/>
    <w:rsid w:val="00806913"/>
    <w:rsid w:val="0080779D"/>
    <w:rsid w:val="00807A67"/>
    <w:rsid w:val="00807CEB"/>
    <w:rsid w:val="00807E69"/>
    <w:rsid w:val="008100A0"/>
    <w:rsid w:val="00810201"/>
    <w:rsid w:val="008116A4"/>
    <w:rsid w:val="00811EB2"/>
    <w:rsid w:val="0081217C"/>
    <w:rsid w:val="008127A0"/>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0D9"/>
    <w:rsid w:val="00821E2A"/>
    <w:rsid w:val="0082297E"/>
    <w:rsid w:val="008229B0"/>
    <w:rsid w:val="00822F59"/>
    <w:rsid w:val="0082326C"/>
    <w:rsid w:val="008236A1"/>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095F"/>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417"/>
    <w:rsid w:val="00835515"/>
    <w:rsid w:val="0083568C"/>
    <w:rsid w:val="0083595E"/>
    <w:rsid w:val="00835A57"/>
    <w:rsid w:val="0083606D"/>
    <w:rsid w:val="00836966"/>
    <w:rsid w:val="00836974"/>
    <w:rsid w:val="00836AF1"/>
    <w:rsid w:val="0083709E"/>
    <w:rsid w:val="00837805"/>
    <w:rsid w:val="00837BFE"/>
    <w:rsid w:val="00837EEB"/>
    <w:rsid w:val="00841387"/>
    <w:rsid w:val="00842106"/>
    <w:rsid w:val="008421D3"/>
    <w:rsid w:val="0084267C"/>
    <w:rsid w:val="00842A0B"/>
    <w:rsid w:val="00842CB4"/>
    <w:rsid w:val="00842F5B"/>
    <w:rsid w:val="00843012"/>
    <w:rsid w:val="008439D9"/>
    <w:rsid w:val="00843B67"/>
    <w:rsid w:val="0084422A"/>
    <w:rsid w:val="00844DD2"/>
    <w:rsid w:val="00844F91"/>
    <w:rsid w:val="0084571A"/>
    <w:rsid w:val="008458A6"/>
    <w:rsid w:val="00845C1E"/>
    <w:rsid w:val="008464BF"/>
    <w:rsid w:val="00847222"/>
    <w:rsid w:val="00847343"/>
    <w:rsid w:val="0084769D"/>
    <w:rsid w:val="0084772C"/>
    <w:rsid w:val="0085047F"/>
    <w:rsid w:val="00850486"/>
    <w:rsid w:val="008509F5"/>
    <w:rsid w:val="0085136A"/>
    <w:rsid w:val="00851802"/>
    <w:rsid w:val="0085196B"/>
    <w:rsid w:val="00852065"/>
    <w:rsid w:val="0085231F"/>
    <w:rsid w:val="008525BE"/>
    <w:rsid w:val="0085268F"/>
    <w:rsid w:val="00852D47"/>
    <w:rsid w:val="00852EBB"/>
    <w:rsid w:val="00852FBA"/>
    <w:rsid w:val="008537FC"/>
    <w:rsid w:val="008547A9"/>
    <w:rsid w:val="008555CB"/>
    <w:rsid w:val="00855A23"/>
    <w:rsid w:val="00855B68"/>
    <w:rsid w:val="0085631C"/>
    <w:rsid w:val="0085641C"/>
    <w:rsid w:val="008568B2"/>
    <w:rsid w:val="00856A25"/>
    <w:rsid w:val="00856ADF"/>
    <w:rsid w:val="00857291"/>
    <w:rsid w:val="0085755D"/>
    <w:rsid w:val="00857686"/>
    <w:rsid w:val="00857CF7"/>
    <w:rsid w:val="00857F3A"/>
    <w:rsid w:val="0086034D"/>
    <w:rsid w:val="00860F1A"/>
    <w:rsid w:val="008617D4"/>
    <w:rsid w:val="00861DE9"/>
    <w:rsid w:val="00861E41"/>
    <w:rsid w:val="00862603"/>
    <w:rsid w:val="008638D4"/>
    <w:rsid w:val="008639E8"/>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77C9F"/>
    <w:rsid w:val="0088039B"/>
    <w:rsid w:val="008806F4"/>
    <w:rsid w:val="008809A6"/>
    <w:rsid w:val="00880A5F"/>
    <w:rsid w:val="00880B7F"/>
    <w:rsid w:val="0088193D"/>
    <w:rsid w:val="00881BC8"/>
    <w:rsid w:val="00882565"/>
    <w:rsid w:val="00883877"/>
    <w:rsid w:val="008838A3"/>
    <w:rsid w:val="00883C4C"/>
    <w:rsid w:val="008840F2"/>
    <w:rsid w:val="00884D2F"/>
    <w:rsid w:val="00884DB8"/>
    <w:rsid w:val="00884E52"/>
    <w:rsid w:val="008851E6"/>
    <w:rsid w:val="00885747"/>
    <w:rsid w:val="00885BC4"/>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3B66"/>
    <w:rsid w:val="00893CC0"/>
    <w:rsid w:val="008944CC"/>
    <w:rsid w:val="008946B7"/>
    <w:rsid w:val="00894CA1"/>
    <w:rsid w:val="008953B3"/>
    <w:rsid w:val="00895BB8"/>
    <w:rsid w:val="00895FCE"/>
    <w:rsid w:val="0089663B"/>
    <w:rsid w:val="0089673A"/>
    <w:rsid w:val="008967CA"/>
    <w:rsid w:val="00896A38"/>
    <w:rsid w:val="00897453"/>
    <w:rsid w:val="00897872"/>
    <w:rsid w:val="008A0411"/>
    <w:rsid w:val="008A05F4"/>
    <w:rsid w:val="008A07B6"/>
    <w:rsid w:val="008A11B2"/>
    <w:rsid w:val="008A1DE1"/>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850"/>
    <w:rsid w:val="008B1A4E"/>
    <w:rsid w:val="008B1CE7"/>
    <w:rsid w:val="008B1CFB"/>
    <w:rsid w:val="008B2872"/>
    <w:rsid w:val="008B2892"/>
    <w:rsid w:val="008B291E"/>
    <w:rsid w:val="008B2ED1"/>
    <w:rsid w:val="008B2EE0"/>
    <w:rsid w:val="008B304D"/>
    <w:rsid w:val="008B331E"/>
    <w:rsid w:val="008B3B6A"/>
    <w:rsid w:val="008B495D"/>
    <w:rsid w:val="008B60FB"/>
    <w:rsid w:val="008B6A67"/>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94A"/>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D7F01"/>
    <w:rsid w:val="008D7F32"/>
    <w:rsid w:val="008E0426"/>
    <w:rsid w:val="008E06D6"/>
    <w:rsid w:val="008E0711"/>
    <w:rsid w:val="008E0875"/>
    <w:rsid w:val="008E099E"/>
    <w:rsid w:val="008E09C5"/>
    <w:rsid w:val="008E1039"/>
    <w:rsid w:val="008E120E"/>
    <w:rsid w:val="008E145C"/>
    <w:rsid w:val="008E22FC"/>
    <w:rsid w:val="008E2770"/>
    <w:rsid w:val="008E317F"/>
    <w:rsid w:val="008E3282"/>
    <w:rsid w:val="008E3817"/>
    <w:rsid w:val="008E3A0B"/>
    <w:rsid w:val="008E3AE8"/>
    <w:rsid w:val="008E3B4E"/>
    <w:rsid w:val="008E40CE"/>
    <w:rsid w:val="008E48DB"/>
    <w:rsid w:val="008E4969"/>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3ECE"/>
    <w:rsid w:val="008F4441"/>
    <w:rsid w:val="008F44A9"/>
    <w:rsid w:val="008F4637"/>
    <w:rsid w:val="008F4EB8"/>
    <w:rsid w:val="008F53E2"/>
    <w:rsid w:val="008F5B85"/>
    <w:rsid w:val="008F6220"/>
    <w:rsid w:val="008F695B"/>
    <w:rsid w:val="008F7019"/>
    <w:rsid w:val="008F77B1"/>
    <w:rsid w:val="008F797E"/>
    <w:rsid w:val="008F7CD0"/>
    <w:rsid w:val="008F7D66"/>
    <w:rsid w:val="009001D4"/>
    <w:rsid w:val="009005C1"/>
    <w:rsid w:val="00900EA5"/>
    <w:rsid w:val="00900ECE"/>
    <w:rsid w:val="009017A9"/>
    <w:rsid w:val="00901E53"/>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92E"/>
    <w:rsid w:val="00917935"/>
    <w:rsid w:val="009179C6"/>
    <w:rsid w:val="0092062D"/>
    <w:rsid w:val="00920974"/>
    <w:rsid w:val="00920C1F"/>
    <w:rsid w:val="00920D7C"/>
    <w:rsid w:val="009222D0"/>
    <w:rsid w:val="00922493"/>
    <w:rsid w:val="00922D7C"/>
    <w:rsid w:val="00923212"/>
    <w:rsid w:val="009234E4"/>
    <w:rsid w:val="009239BB"/>
    <w:rsid w:val="00924015"/>
    <w:rsid w:val="00924B37"/>
    <w:rsid w:val="00924F2F"/>
    <w:rsid w:val="0092516E"/>
    <w:rsid w:val="00925FAE"/>
    <w:rsid w:val="00926114"/>
    <w:rsid w:val="00926AA0"/>
    <w:rsid w:val="00926D10"/>
    <w:rsid w:val="00926E16"/>
    <w:rsid w:val="009277AF"/>
    <w:rsid w:val="00927857"/>
    <w:rsid w:val="0093014F"/>
    <w:rsid w:val="009311E1"/>
    <w:rsid w:val="00931E4E"/>
    <w:rsid w:val="00931E63"/>
    <w:rsid w:val="00932114"/>
    <w:rsid w:val="00932AE1"/>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5E54"/>
    <w:rsid w:val="0094664E"/>
    <w:rsid w:val="00946A28"/>
    <w:rsid w:val="0094771B"/>
    <w:rsid w:val="00950BB4"/>
    <w:rsid w:val="00951CDA"/>
    <w:rsid w:val="00952B5C"/>
    <w:rsid w:val="00952D6E"/>
    <w:rsid w:val="00952DFC"/>
    <w:rsid w:val="00952F42"/>
    <w:rsid w:val="009532B9"/>
    <w:rsid w:val="00953578"/>
    <w:rsid w:val="00953781"/>
    <w:rsid w:val="009545BD"/>
    <w:rsid w:val="00954A16"/>
    <w:rsid w:val="009555E3"/>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3B51"/>
    <w:rsid w:val="00964DEA"/>
    <w:rsid w:val="009654CE"/>
    <w:rsid w:val="00966149"/>
    <w:rsid w:val="009664B1"/>
    <w:rsid w:val="00966E9C"/>
    <w:rsid w:val="00966F8C"/>
    <w:rsid w:val="00967109"/>
    <w:rsid w:val="0096725D"/>
    <w:rsid w:val="00967864"/>
    <w:rsid w:val="00967BBC"/>
    <w:rsid w:val="00970137"/>
    <w:rsid w:val="009703F4"/>
    <w:rsid w:val="00971277"/>
    <w:rsid w:val="00971760"/>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8C6"/>
    <w:rsid w:val="00976CFA"/>
    <w:rsid w:val="00976E94"/>
    <w:rsid w:val="009772F0"/>
    <w:rsid w:val="00980067"/>
    <w:rsid w:val="00980148"/>
    <w:rsid w:val="0098031A"/>
    <w:rsid w:val="00981453"/>
    <w:rsid w:val="00981B7A"/>
    <w:rsid w:val="009825C7"/>
    <w:rsid w:val="00982B90"/>
    <w:rsid w:val="009835A8"/>
    <w:rsid w:val="00983665"/>
    <w:rsid w:val="009837ED"/>
    <w:rsid w:val="009840F9"/>
    <w:rsid w:val="00985657"/>
    <w:rsid w:val="00985C48"/>
    <w:rsid w:val="00986683"/>
    <w:rsid w:val="009872C8"/>
    <w:rsid w:val="00987B31"/>
    <w:rsid w:val="00987F4F"/>
    <w:rsid w:val="00990A84"/>
    <w:rsid w:val="00990DE0"/>
    <w:rsid w:val="00990F04"/>
    <w:rsid w:val="00991380"/>
    <w:rsid w:val="00991667"/>
    <w:rsid w:val="00991843"/>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B0B1E"/>
    <w:rsid w:val="009B1271"/>
    <w:rsid w:val="009B1A74"/>
    <w:rsid w:val="009B20EA"/>
    <w:rsid w:val="009B2BFE"/>
    <w:rsid w:val="009B2D87"/>
    <w:rsid w:val="009B2FB3"/>
    <w:rsid w:val="009B3419"/>
    <w:rsid w:val="009B350B"/>
    <w:rsid w:val="009B3D69"/>
    <w:rsid w:val="009B474F"/>
    <w:rsid w:val="009B4E54"/>
    <w:rsid w:val="009B5128"/>
    <w:rsid w:val="009B55BF"/>
    <w:rsid w:val="009B56FA"/>
    <w:rsid w:val="009B5C84"/>
    <w:rsid w:val="009B63E4"/>
    <w:rsid w:val="009B6D4F"/>
    <w:rsid w:val="009B6DCD"/>
    <w:rsid w:val="009B6FA1"/>
    <w:rsid w:val="009B717E"/>
    <w:rsid w:val="009B71DF"/>
    <w:rsid w:val="009B7202"/>
    <w:rsid w:val="009C03D1"/>
    <w:rsid w:val="009C0B4B"/>
    <w:rsid w:val="009C0F53"/>
    <w:rsid w:val="009C1F7D"/>
    <w:rsid w:val="009C28CA"/>
    <w:rsid w:val="009C291C"/>
    <w:rsid w:val="009C2F66"/>
    <w:rsid w:val="009C3424"/>
    <w:rsid w:val="009C387A"/>
    <w:rsid w:val="009C3953"/>
    <w:rsid w:val="009C39A8"/>
    <w:rsid w:val="009C3C1E"/>
    <w:rsid w:val="009C3C62"/>
    <w:rsid w:val="009C3C7C"/>
    <w:rsid w:val="009C3F6D"/>
    <w:rsid w:val="009C4214"/>
    <w:rsid w:val="009C4A6F"/>
    <w:rsid w:val="009C4FD9"/>
    <w:rsid w:val="009C51BA"/>
    <w:rsid w:val="009C5472"/>
    <w:rsid w:val="009C5AD6"/>
    <w:rsid w:val="009C5FA0"/>
    <w:rsid w:val="009C60F4"/>
    <w:rsid w:val="009C636B"/>
    <w:rsid w:val="009C6A00"/>
    <w:rsid w:val="009C6E8A"/>
    <w:rsid w:val="009C7108"/>
    <w:rsid w:val="009C71A7"/>
    <w:rsid w:val="009C731F"/>
    <w:rsid w:val="009D04A3"/>
    <w:rsid w:val="009D04CC"/>
    <w:rsid w:val="009D0574"/>
    <w:rsid w:val="009D119A"/>
    <w:rsid w:val="009D12C2"/>
    <w:rsid w:val="009D1935"/>
    <w:rsid w:val="009D2572"/>
    <w:rsid w:val="009D2721"/>
    <w:rsid w:val="009D2A6C"/>
    <w:rsid w:val="009D2B59"/>
    <w:rsid w:val="009D3184"/>
    <w:rsid w:val="009D3199"/>
    <w:rsid w:val="009D3403"/>
    <w:rsid w:val="009D35E0"/>
    <w:rsid w:val="009D3E00"/>
    <w:rsid w:val="009D40DE"/>
    <w:rsid w:val="009D4386"/>
    <w:rsid w:val="009D5740"/>
    <w:rsid w:val="009D5BC0"/>
    <w:rsid w:val="009D611E"/>
    <w:rsid w:val="009D6138"/>
    <w:rsid w:val="009D6232"/>
    <w:rsid w:val="009D63F9"/>
    <w:rsid w:val="009D670E"/>
    <w:rsid w:val="009D69DE"/>
    <w:rsid w:val="009D6ACA"/>
    <w:rsid w:val="009D7329"/>
    <w:rsid w:val="009D7826"/>
    <w:rsid w:val="009D7893"/>
    <w:rsid w:val="009E0616"/>
    <w:rsid w:val="009E0D45"/>
    <w:rsid w:val="009E15D3"/>
    <w:rsid w:val="009E1821"/>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17"/>
    <w:rsid w:val="009E6126"/>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C3D"/>
    <w:rsid w:val="009F5D50"/>
    <w:rsid w:val="009F606B"/>
    <w:rsid w:val="009F6450"/>
    <w:rsid w:val="009F69DE"/>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6C5"/>
    <w:rsid w:val="00A06769"/>
    <w:rsid w:val="00A067A9"/>
    <w:rsid w:val="00A0680E"/>
    <w:rsid w:val="00A06BFC"/>
    <w:rsid w:val="00A072BE"/>
    <w:rsid w:val="00A07ACA"/>
    <w:rsid w:val="00A07CCC"/>
    <w:rsid w:val="00A101F0"/>
    <w:rsid w:val="00A10593"/>
    <w:rsid w:val="00A10749"/>
    <w:rsid w:val="00A11DA6"/>
    <w:rsid w:val="00A12682"/>
    <w:rsid w:val="00A134D9"/>
    <w:rsid w:val="00A139D5"/>
    <w:rsid w:val="00A13B3E"/>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581B"/>
    <w:rsid w:val="00A2699F"/>
    <w:rsid w:val="00A26A1E"/>
    <w:rsid w:val="00A26DE2"/>
    <w:rsid w:val="00A2785C"/>
    <w:rsid w:val="00A279C7"/>
    <w:rsid w:val="00A27BEA"/>
    <w:rsid w:val="00A27C3E"/>
    <w:rsid w:val="00A30656"/>
    <w:rsid w:val="00A3088A"/>
    <w:rsid w:val="00A31242"/>
    <w:rsid w:val="00A31793"/>
    <w:rsid w:val="00A3180A"/>
    <w:rsid w:val="00A318B7"/>
    <w:rsid w:val="00A31AC6"/>
    <w:rsid w:val="00A3276F"/>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402CF"/>
    <w:rsid w:val="00A40DEF"/>
    <w:rsid w:val="00A40FC0"/>
    <w:rsid w:val="00A4114D"/>
    <w:rsid w:val="00A413AC"/>
    <w:rsid w:val="00A41861"/>
    <w:rsid w:val="00A4188B"/>
    <w:rsid w:val="00A41AA8"/>
    <w:rsid w:val="00A4219E"/>
    <w:rsid w:val="00A423C8"/>
    <w:rsid w:val="00A4250C"/>
    <w:rsid w:val="00A42AB6"/>
    <w:rsid w:val="00A4305C"/>
    <w:rsid w:val="00A43699"/>
    <w:rsid w:val="00A43EBF"/>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626"/>
    <w:rsid w:val="00A507A1"/>
    <w:rsid w:val="00A512A0"/>
    <w:rsid w:val="00A51BBB"/>
    <w:rsid w:val="00A526DB"/>
    <w:rsid w:val="00A52FC0"/>
    <w:rsid w:val="00A53CDE"/>
    <w:rsid w:val="00A54173"/>
    <w:rsid w:val="00A55128"/>
    <w:rsid w:val="00A555CF"/>
    <w:rsid w:val="00A55835"/>
    <w:rsid w:val="00A5600D"/>
    <w:rsid w:val="00A562B3"/>
    <w:rsid w:val="00A56FE7"/>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4F6B"/>
    <w:rsid w:val="00A656F9"/>
    <w:rsid w:val="00A6577B"/>
    <w:rsid w:val="00A667A5"/>
    <w:rsid w:val="00A671CE"/>
    <w:rsid w:val="00A67230"/>
    <w:rsid w:val="00A67269"/>
    <w:rsid w:val="00A67649"/>
    <w:rsid w:val="00A677DD"/>
    <w:rsid w:val="00A67878"/>
    <w:rsid w:val="00A67C79"/>
    <w:rsid w:val="00A70C7D"/>
    <w:rsid w:val="00A70D18"/>
    <w:rsid w:val="00A70F14"/>
    <w:rsid w:val="00A717A0"/>
    <w:rsid w:val="00A71FE2"/>
    <w:rsid w:val="00A7250A"/>
    <w:rsid w:val="00A725DB"/>
    <w:rsid w:val="00A726D0"/>
    <w:rsid w:val="00A727EE"/>
    <w:rsid w:val="00A72877"/>
    <w:rsid w:val="00A72C08"/>
    <w:rsid w:val="00A72DE1"/>
    <w:rsid w:val="00A72E4B"/>
    <w:rsid w:val="00A730E8"/>
    <w:rsid w:val="00A73490"/>
    <w:rsid w:val="00A73BFE"/>
    <w:rsid w:val="00A740DE"/>
    <w:rsid w:val="00A7427A"/>
    <w:rsid w:val="00A75562"/>
    <w:rsid w:val="00A75D56"/>
    <w:rsid w:val="00A75E60"/>
    <w:rsid w:val="00A7613D"/>
    <w:rsid w:val="00A766B8"/>
    <w:rsid w:val="00A76980"/>
    <w:rsid w:val="00A76A2C"/>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CB7"/>
    <w:rsid w:val="00A84E48"/>
    <w:rsid w:val="00A85798"/>
    <w:rsid w:val="00A863EE"/>
    <w:rsid w:val="00A86EAE"/>
    <w:rsid w:val="00A879A9"/>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DB1"/>
    <w:rsid w:val="00A95390"/>
    <w:rsid w:val="00A95754"/>
    <w:rsid w:val="00A96747"/>
    <w:rsid w:val="00A9682C"/>
    <w:rsid w:val="00A96D4D"/>
    <w:rsid w:val="00A9721B"/>
    <w:rsid w:val="00A97A16"/>
    <w:rsid w:val="00AA076B"/>
    <w:rsid w:val="00AA11AF"/>
    <w:rsid w:val="00AA2275"/>
    <w:rsid w:val="00AA23F8"/>
    <w:rsid w:val="00AA2C7E"/>
    <w:rsid w:val="00AA2E8A"/>
    <w:rsid w:val="00AA335F"/>
    <w:rsid w:val="00AA33F4"/>
    <w:rsid w:val="00AA3A7F"/>
    <w:rsid w:val="00AA43DD"/>
    <w:rsid w:val="00AA4C5E"/>
    <w:rsid w:val="00AA4CF1"/>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773"/>
    <w:rsid w:val="00AC28AF"/>
    <w:rsid w:val="00AC2B26"/>
    <w:rsid w:val="00AC32AC"/>
    <w:rsid w:val="00AC32B5"/>
    <w:rsid w:val="00AC3447"/>
    <w:rsid w:val="00AC4067"/>
    <w:rsid w:val="00AC4B09"/>
    <w:rsid w:val="00AC4EF7"/>
    <w:rsid w:val="00AC5455"/>
    <w:rsid w:val="00AC58E9"/>
    <w:rsid w:val="00AC59CC"/>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75D1"/>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4A0"/>
    <w:rsid w:val="00AE3993"/>
    <w:rsid w:val="00AE4202"/>
    <w:rsid w:val="00AE482B"/>
    <w:rsid w:val="00AE4A2F"/>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62DE"/>
    <w:rsid w:val="00AF7515"/>
    <w:rsid w:val="00AF7C69"/>
    <w:rsid w:val="00AF7F6F"/>
    <w:rsid w:val="00B002E8"/>
    <w:rsid w:val="00B00341"/>
    <w:rsid w:val="00B004A9"/>
    <w:rsid w:val="00B00CF9"/>
    <w:rsid w:val="00B00DAC"/>
    <w:rsid w:val="00B010E3"/>
    <w:rsid w:val="00B015F9"/>
    <w:rsid w:val="00B01649"/>
    <w:rsid w:val="00B01875"/>
    <w:rsid w:val="00B02147"/>
    <w:rsid w:val="00B02611"/>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7E6"/>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243"/>
    <w:rsid w:val="00B33308"/>
    <w:rsid w:val="00B34043"/>
    <w:rsid w:val="00B3436F"/>
    <w:rsid w:val="00B347E8"/>
    <w:rsid w:val="00B3495B"/>
    <w:rsid w:val="00B34A43"/>
    <w:rsid w:val="00B34B25"/>
    <w:rsid w:val="00B34FB1"/>
    <w:rsid w:val="00B3531E"/>
    <w:rsid w:val="00B355E2"/>
    <w:rsid w:val="00B35B35"/>
    <w:rsid w:val="00B35CC0"/>
    <w:rsid w:val="00B36D15"/>
    <w:rsid w:val="00B3714A"/>
    <w:rsid w:val="00B3725D"/>
    <w:rsid w:val="00B37723"/>
    <w:rsid w:val="00B40082"/>
    <w:rsid w:val="00B40A1C"/>
    <w:rsid w:val="00B40D87"/>
    <w:rsid w:val="00B40DFE"/>
    <w:rsid w:val="00B40F49"/>
    <w:rsid w:val="00B41217"/>
    <w:rsid w:val="00B41464"/>
    <w:rsid w:val="00B422B7"/>
    <w:rsid w:val="00B4234B"/>
    <w:rsid w:val="00B42D10"/>
    <w:rsid w:val="00B43887"/>
    <w:rsid w:val="00B43D8A"/>
    <w:rsid w:val="00B44656"/>
    <w:rsid w:val="00B4471E"/>
    <w:rsid w:val="00B44F29"/>
    <w:rsid w:val="00B44F74"/>
    <w:rsid w:val="00B44F82"/>
    <w:rsid w:val="00B44FFF"/>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5C"/>
    <w:rsid w:val="00B5306D"/>
    <w:rsid w:val="00B531DC"/>
    <w:rsid w:val="00B532B7"/>
    <w:rsid w:val="00B53817"/>
    <w:rsid w:val="00B53942"/>
    <w:rsid w:val="00B55129"/>
    <w:rsid w:val="00B554C7"/>
    <w:rsid w:val="00B557B2"/>
    <w:rsid w:val="00B55D8D"/>
    <w:rsid w:val="00B55E48"/>
    <w:rsid w:val="00B55FBF"/>
    <w:rsid w:val="00B569F2"/>
    <w:rsid w:val="00B57A3C"/>
    <w:rsid w:val="00B57B62"/>
    <w:rsid w:val="00B57D3D"/>
    <w:rsid w:val="00B6023C"/>
    <w:rsid w:val="00B604B3"/>
    <w:rsid w:val="00B60A80"/>
    <w:rsid w:val="00B614F8"/>
    <w:rsid w:val="00B619BE"/>
    <w:rsid w:val="00B61A92"/>
    <w:rsid w:val="00B61FEB"/>
    <w:rsid w:val="00B625C5"/>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2E5"/>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03"/>
    <w:rsid w:val="00B7529A"/>
    <w:rsid w:val="00B7552E"/>
    <w:rsid w:val="00B75A4C"/>
    <w:rsid w:val="00B75A65"/>
    <w:rsid w:val="00B77537"/>
    <w:rsid w:val="00B77F12"/>
    <w:rsid w:val="00B77F3E"/>
    <w:rsid w:val="00B8063A"/>
    <w:rsid w:val="00B80846"/>
    <w:rsid w:val="00B808CE"/>
    <w:rsid w:val="00B80F1A"/>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30D"/>
    <w:rsid w:val="00BA06E3"/>
    <w:rsid w:val="00BA0C8C"/>
    <w:rsid w:val="00BA109A"/>
    <w:rsid w:val="00BA1150"/>
    <w:rsid w:val="00BA1593"/>
    <w:rsid w:val="00BA1642"/>
    <w:rsid w:val="00BA22FC"/>
    <w:rsid w:val="00BA28CF"/>
    <w:rsid w:val="00BA2BA2"/>
    <w:rsid w:val="00BA313B"/>
    <w:rsid w:val="00BA331C"/>
    <w:rsid w:val="00BA3349"/>
    <w:rsid w:val="00BA350E"/>
    <w:rsid w:val="00BA35BC"/>
    <w:rsid w:val="00BA3CA4"/>
    <w:rsid w:val="00BA4631"/>
    <w:rsid w:val="00BA47B1"/>
    <w:rsid w:val="00BA4A56"/>
    <w:rsid w:val="00BA4FB5"/>
    <w:rsid w:val="00BA50E5"/>
    <w:rsid w:val="00BA53A0"/>
    <w:rsid w:val="00BA5A78"/>
    <w:rsid w:val="00BA606F"/>
    <w:rsid w:val="00BA60D1"/>
    <w:rsid w:val="00BA6156"/>
    <w:rsid w:val="00BA6560"/>
    <w:rsid w:val="00BA6714"/>
    <w:rsid w:val="00BA6D6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A53"/>
    <w:rsid w:val="00BB6B31"/>
    <w:rsid w:val="00BB6F5E"/>
    <w:rsid w:val="00BB7196"/>
    <w:rsid w:val="00BB7FC5"/>
    <w:rsid w:val="00BC0493"/>
    <w:rsid w:val="00BC0D15"/>
    <w:rsid w:val="00BC0ECE"/>
    <w:rsid w:val="00BC15A4"/>
    <w:rsid w:val="00BC22EC"/>
    <w:rsid w:val="00BC35B5"/>
    <w:rsid w:val="00BC3836"/>
    <w:rsid w:val="00BC39FF"/>
    <w:rsid w:val="00BC3B7C"/>
    <w:rsid w:val="00BC4269"/>
    <w:rsid w:val="00BC4851"/>
    <w:rsid w:val="00BC4899"/>
    <w:rsid w:val="00BC4D6F"/>
    <w:rsid w:val="00BC5474"/>
    <w:rsid w:val="00BC5545"/>
    <w:rsid w:val="00BC5995"/>
    <w:rsid w:val="00BC5AC5"/>
    <w:rsid w:val="00BC64D5"/>
    <w:rsid w:val="00BC65FA"/>
    <w:rsid w:val="00BC65FB"/>
    <w:rsid w:val="00BC6A68"/>
    <w:rsid w:val="00BC6C4E"/>
    <w:rsid w:val="00BC7273"/>
    <w:rsid w:val="00BC7455"/>
    <w:rsid w:val="00BC772C"/>
    <w:rsid w:val="00BD0403"/>
    <w:rsid w:val="00BD0902"/>
    <w:rsid w:val="00BD0BC8"/>
    <w:rsid w:val="00BD0E0B"/>
    <w:rsid w:val="00BD1117"/>
    <w:rsid w:val="00BD212A"/>
    <w:rsid w:val="00BD25B7"/>
    <w:rsid w:val="00BD279D"/>
    <w:rsid w:val="00BD2E38"/>
    <w:rsid w:val="00BD314B"/>
    <w:rsid w:val="00BD3664"/>
    <w:rsid w:val="00BD36FB"/>
    <w:rsid w:val="00BD3E3E"/>
    <w:rsid w:val="00BD4C2E"/>
    <w:rsid w:val="00BD54D5"/>
    <w:rsid w:val="00BD58AB"/>
    <w:rsid w:val="00BD5945"/>
    <w:rsid w:val="00BD5AE8"/>
    <w:rsid w:val="00BD5DB2"/>
    <w:rsid w:val="00BD5E3C"/>
    <w:rsid w:val="00BD60BF"/>
    <w:rsid w:val="00BD64F8"/>
    <w:rsid w:val="00BD6B3F"/>
    <w:rsid w:val="00BD6D7A"/>
    <w:rsid w:val="00BD7B45"/>
    <w:rsid w:val="00BD7DB9"/>
    <w:rsid w:val="00BE0502"/>
    <w:rsid w:val="00BE0FD3"/>
    <w:rsid w:val="00BE1826"/>
    <w:rsid w:val="00BE1993"/>
    <w:rsid w:val="00BE2267"/>
    <w:rsid w:val="00BE252D"/>
    <w:rsid w:val="00BE28B5"/>
    <w:rsid w:val="00BE2A6C"/>
    <w:rsid w:val="00BE2DAB"/>
    <w:rsid w:val="00BE31FD"/>
    <w:rsid w:val="00BE3294"/>
    <w:rsid w:val="00BE35BE"/>
    <w:rsid w:val="00BE3AC6"/>
    <w:rsid w:val="00BE3BE3"/>
    <w:rsid w:val="00BE3C33"/>
    <w:rsid w:val="00BE3E70"/>
    <w:rsid w:val="00BE4185"/>
    <w:rsid w:val="00BE4B8D"/>
    <w:rsid w:val="00BE50CD"/>
    <w:rsid w:val="00BE52BB"/>
    <w:rsid w:val="00BE5C48"/>
    <w:rsid w:val="00BE5E26"/>
    <w:rsid w:val="00BE698C"/>
    <w:rsid w:val="00BE7641"/>
    <w:rsid w:val="00BE7744"/>
    <w:rsid w:val="00BE77A9"/>
    <w:rsid w:val="00BE7813"/>
    <w:rsid w:val="00BE789D"/>
    <w:rsid w:val="00BE7A9E"/>
    <w:rsid w:val="00BF17DB"/>
    <w:rsid w:val="00BF21C3"/>
    <w:rsid w:val="00BF2782"/>
    <w:rsid w:val="00BF27E1"/>
    <w:rsid w:val="00BF2CD2"/>
    <w:rsid w:val="00BF3097"/>
    <w:rsid w:val="00BF316F"/>
    <w:rsid w:val="00BF3830"/>
    <w:rsid w:val="00BF38E7"/>
    <w:rsid w:val="00BF394D"/>
    <w:rsid w:val="00BF3A83"/>
    <w:rsid w:val="00BF424D"/>
    <w:rsid w:val="00BF43DC"/>
    <w:rsid w:val="00BF4D97"/>
    <w:rsid w:val="00BF52BD"/>
    <w:rsid w:val="00BF6042"/>
    <w:rsid w:val="00BF6172"/>
    <w:rsid w:val="00BF639F"/>
    <w:rsid w:val="00BF6B00"/>
    <w:rsid w:val="00BF6B59"/>
    <w:rsid w:val="00BF6DE1"/>
    <w:rsid w:val="00BF6E1E"/>
    <w:rsid w:val="00C0004D"/>
    <w:rsid w:val="00C00578"/>
    <w:rsid w:val="00C0058C"/>
    <w:rsid w:val="00C00AC9"/>
    <w:rsid w:val="00C00F84"/>
    <w:rsid w:val="00C0111F"/>
    <w:rsid w:val="00C01503"/>
    <w:rsid w:val="00C016B8"/>
    <w:rsid w:val="00C01A86"/>
    <w:rsid w:val="00C01A99"/>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82B"/>
    <w:rsid w:val="00C06933"/>
    <w:rsid w:val="00C06A82"/>
    <w:rsid w:val="00C06C41"/>
    <w:rsid w:val="00C0747F"/>
    <w:rsid w:val="00C077AF"/>
    <w:rsid w:val="00C077BB"/>
    <w:rsid w:val="00C07E9D"/>
    <w:rsid w:val="00C07F95"/>
    <w:rsid w:val="00C10407"/>
    <w:rsid w:val="00C11121"/>
    <w:rsid w:val="00C11712"/>
    <w:rsid w:val="00C11E9B"/>
    <w:rsid w:val="00C125A6"/>
    <w:rsid w:val="00C12C19"/>
    <w:rsid w:val="00C13479"/>
    <w:rsid w:val="00C1362E"/>
    <w:rsid w:val="00C138D6"/>
    <w:rsid w:val="00C14EA1"/>
    <w:rsid w:val="00C15244"/>
    <w:rsid w:val="00C16772"/>
    <w:rsid w:val="00C168C6"/>
    <w:rsid w:val="00C16A56"/>
    <w:rsid w:val="00C1769A"/>
    <w:rsid w:val="00C17D9F"/>
    <w:rsid w:val="00C17FA8"/>
    <w:rsid w:val="00C20182"/>
    <w:rsid w:val="00C20A5D"/>
    <w:rsid w:val="00C20D3E"/>
    <w:rsid w:val="00C20F4E"/>
    <w:rsid w:val="00C20FCE"/>
    <w:rsid w:val="00C219FA"/>
    <w:rsid w:val="00C22045"/>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2BB"/>
    <w:rsid w:val="00C40598"/>
    <w:rsid w:val="00C4087D"/>
    <w:rsid w:val="00C409B5"/>
    <w:rsid w:val="00C40BA7"/>
    <w:rsid w:val="00C411D0"/>
    <w:rsid w:val="00C411D4"/>
    <w:rsid w:val="00C412DB"/>
    <w:rsid w:val="00C41479"/>
    <w:rsid w:val="00C41F69"/>
    <w:rsid w:val="00C42350"/>
    <w:rsid w:val="00C42813"/>
    <w:rsid w:val="00C42B0D"/>
    <w:rsid w:val="00C42D5A"/>
    <w:rsid w:val="00C42D6F"/>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1A5"/>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420"/>
    <w:rsid w:val="00C5779C"/>
    <w:rsid w:val="00C60005"/>
    <w:rsid w:val="00C601EE"/>
    <w:rsid w:val="00C604D9"/>
    <w:rsid w:val="00C61327"/>
    <w:rsid w:val="00C613E6"/>
    <w:rsid w:val="00C6168A"/>
    <w:rsid w:val="00C618AF"/>
    <w:rsid w:val="00C61C41"/>
    <w:rsid w:val="00C61F02"/>
    <w:rsid w:val="00C61F6F"/>
    <w:rsid w:val="00C61F93"/>
    <w:rsid w:val="00C623F9"/>
    <w:rsid w:val="00C624CF"/>
    <w:rsid w:val="00C6290F"/>
    <w:rsid w:val="00C62B62"/>
    <w:rsid w:val="00C6364F"/>
    <w:rsid w:val="00C63735"/>
    <w:rsid w:val="00C63C1A"/>
    <w:rsid w:val="00C64816"/>
    <w:rsid w:val="00C651ED"/>
    <w:rsid w:val="00C65535"/>
    <w:rsid w:val="00C65CAE"/>
    <w:rsid w:val="00C663A4"/>
    <w:rsid w:val="00C66E5E"/>
    <w:rsid w:val="00C66EAB"/>
    <w:rsid w:val="00C673DC"/>
    <w:rsid w:val="00C67B92"/>
    <w:rsid w:val="00C67FC4"/>
    <w:rsid w:val="00C707BC"/>
    <w:rsid w:val="00C709ED"/>
    <w:rsid w:val="00C70DA3"/>
    <w:rsid w:val="00C70ED2"/>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5D1"/>
    <w:rsid w:val="00C768B3"/>
    <w:rsid w:val="00C772C7"/>
    <w:rsid w:val="00C774D3"/>
    <w:rsid w:val="00C77869"/>
    <w:rsid w:val="00C77CC5"/>
    <w:rsid w:val="00C77CF9"/>
    <w:rsid w:val="00C8027C"/>
    <w:rsid w:val="00C806E9"/>
    <w:rsid w:val="00C809B9"/>
    <w:rsid w:val="00C81006"/>
    <w:rsid w:val="00C817C2"/>
    <w:rsid w:val="00C8184A"/>
    <w:rsid w:val="00C81BE9"/>
    <w:rsid w:val="00C82BCC"/>
    <w:rsid w:val="00C82E8D"/>
    <w:rsid w:val="00C83013"/>
    <w:rsid w:val="00C83BF7"/>
    <w:rsid w:val="00C83D00"/>
    <w:rsid w:val="00C845F7"/>
    <w:rsid w:val="00C84710"/>
    <w:rsid w:val="00C84A8C"/>
    <w:rsid w:val="00C84DC4"/>
    <w:rsid w:val="00C854A8"/>
    <w:rsid w:val="00C85755"/>
    <w:rsid w:val="00C85A6A"/>
    <w:rsid w:val="00C85FEC"/>
    <w:rsid w:val="00C860CA"/>
    <w:rsid w:val="00C86180"/>
    <w:rsid w:val="00C86568"/>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40B2"/>
    <w:rsid w:val="00C94235"/>
    <w:rsid w:val="00C950C5"/>
    <w:rsid w:val="00C95450"/>
    <w:rsid w:val="00C95590"/>
    <w:rsid w:val="00C95985"/>
    <w:rsid w:val="00C95DEA"/>
    <w:rsid w:val="00C95E7A"/>
    <w:rsid w:val="00C96403"/>
    <w:rsid w:val="00C9644E"/>
    <w:rsid w:val="00C9696A"/>
    <w:rsid w:val="00C969CB"/>
    <w:rsid w:val="00C969FC"/>
    <w:rsid w:val="00C97142"/>
    <w:rsid w:val="00C97FEF"/>
    <w:rsid w:val="00CA01C9"/>
    <w:rsid w:val="00CA0E1F"/>
    <w:rsid w:val="00CA115B"/>
    <w:rsid w:val="00CA1635"/>
    <w:rsid w:val="00CA18DA"/>
    <w:rsid w:val="00CA1F55"/>
    <w:rsid w:val="00CA212D"/>
    <w:rsid w:val="00CA2621"/>
    <w:rsid w:val="00CA2E35"/>
    <w:rsid w:val="00CA2ED0"/>
    <w:rsid w:val="00CA2FAB"/>
    <w:rsid w:val="00CA3678"/>
    <w:rsid w:val="00CA3959"/>
    <w:rsid w:val="00CA3C11"/>
    <w:rsid w:val="00CA50A6"/>
    <w:rsid w:val="00CA5422"/>
    <w:rsid w:val="00CA609A"/>
    <w:rsid w:val="00CA6288"/>
    <w:rsid w:val="00CA6AA4"/>
    <w:rsid w:val="00CA7256"/>
    <w:rsid w:val="00CA7E34"/>
    <w:rsid w:val="00CB01EA"/>
    <w:rsid w:val="00CB03D2"/>
    <w:rsid w:val="00CB11E0"/>
    <w:rsid w:val="00CB2604"/>
    <w:rsid w:val="00CB2C28"/>
    <w:rsid w:val="00CB2EDB"/>
    <w:rsid w:val="00CB33D7"/>
    <w:rsid w:val="00CB3714"/>
    <w:rsid w:val="00CB3846"/>
    <w:rsid w:val="00CB3A38"/>
    <w:rsid w:val="00CB42B2"/>
    <w:rsid w:val="00CB44E8"/>
    <w:rsid w:val="00CB4DE2"/>
    <w:rsid w:val="00CB5DBA"/>
    <w:rsid w:val="00CB5DCC"/>
    <w:rsid w:val="00CB6A12"/>
    <w:rsid w:val="00CB6C5B"/>
    <w:rsid w:val="00CB6F5E"/>
    <w:rsid w:val="00CB70F3"/>
    <w:rsid w:val="00CB734A"/>
    <w:rsid w:val="00CC004A"/>
    <w:rsid w:val="00CC0223"/>
    <w:rsid w:val="00CC0ED5"/>
    <w:rsid w:val="00CC14A3"/>
    <w:rsid w:val="00CC1563"/>
    <w:rsid w:val="00CC1B29"/>
    <w:rsid w:val="00CC1FD5"/>
    <w:rsid w:val="00CC253D"/>
    <w:rsid w:val="00CC2BE7"/>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0D6F"/>
    <w:rsid w:val="00CD199D"/>
    <w:rsid w:val="00CD1A92"/>
    <w:rsid w:val="00CD1F55"/>
    <w:rsid w:val="00CD1F9D"/>
    <w:rsid w:val="00CD2A4D"/>
    <w:rsid w:val="00CD30CF"/>
    <w:rsid w:val="00CD417C"/>
    <w:rsid w:val="00CD4BDA"/>
    <w:rsid w:val="00CD5257"/>
    <w:rsid w:val="00CD5BB7"/>
    <w:rsid w:val="00CD5DDF"/>
    <w:rsid w:val="00CD6528"/>
    <w:rsid w:val="00CD69CD"/>
    <w:rsid w:val="00CD6ED2"/>
    <w:rsid w:val="00CD7360"/>
    <w:rsid w:val="00CD746B"/>
    <w:rsid w:val="00CD76D6"/>
    <w:rsid w:val="00CD7829"/>
    <w:rsid w:val="00CD79A0"/>
    <w:rsid w:val="00CD7EF8"/>
    <w:rsid w:val="00CE0038"/>
    <w:rsid w:val="00CE098A"/>
    <w:rsid w:val="00CE0A18"/>
    <w:rsid w:val="00CE1A22"/>
    <w:rsid w:val="00CE2088"/>
    <w:rsid w:val="00CE2174"/>
    <w:rsid w:val="00CE2781"/>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643"/>
    <w:rsid w:val="00D00BD2"/>
    <w:rsid w:val="00D00C5A"/>
    <w:rsid w:val="00D0140B"/>
    <w:rsid w:val="00D0152A"/>
    <w:rsid w:val="00D01565"/>
    <w:rsid w:val="00D01C98"/>
    <w:rsid w:val="00D020D2"/>
    <w:rsid w:val="00D02527"/>
    <w:rsid w:val="00D0291E"/>
    <w:rsid w:val="00D0296A"/>
    <w:rsid w:val="00D02B71"/>
    <w:rsid w:val="00D0388D"/>
    <w:rsid w:val="00D039B5"/>
    <w:rsid w:val="00D0457A"/>
    <w:rsid w:val="00D045B1"/>
    <w:rsid w:val="00D0484C"/>
    <w:rsid w:val="00D04F33"/>
    <w:rsid w:val="00D05020"/>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E8B"/>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19F8"/>
    <w:rsid w:val="00D21E7E"/>
    <w:rsid w:val="00D226C3"/>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30373"/>
    <w:rsid w:val="00D304D0"/>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148"/>
    <w:rsid w:val="00D5430D"/>
    <w:rsid w:val="00D545C0"/>
    <w:rsid w:val="00D54602"/>
    <w:rsid w:val="00D54633"/>
    <w:rsid w:val="00D5471D"/>
    <w:rsid w:val="00D54A0C"/>
    <w:rsid w:val="00D55157"/>
    <w:rsid w:val="00D5537A"/>
    <w:rsid w:val="00D56017"/>
    <w:rsid w:val="00D5614E"/>
    <w:rsid w:val="00D57239"/>
    <w:rsid w:val="00D57444"/>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7DD"/>
    <w:rsid w:val="00D65B0A"/>
    <w:rsid w:val="00D66BC4"/>
    <w:rsid w:val="00D66DB4"/>
    <w:rsid w:val="00D66E84"/>
    <w:rsid w:val="00D67393"/>
    <w:rsid w:val="00D678F8"/>
    <w:rsid w:val="00D67C78"/>
    <w:rsid w:val="00D67DD6"/>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32D2"/>
    <w:rsid w:val="00D832FB"/>
    <w:rsid w:val="00D833BC"/>
    <w:rsid w:val="00D8355C"/>
    <w:rsid w:val="00D8495E"/>
    <w:rsid w:val="00D85091"/>
    <w:rsid w:val="00D85155"/>
    <w:rsid w:val="00D852A2"/>
    <w:rsid w:val="00D85EA4"/>
    <w:rsid w:val="00D8657E"/>
    <w:rsid w:val="00D90605"/>
    <w:rsid w:val="00D9074A"/>
    <w:rsid w:val="00D9090C"/>
    <w:rsid w:val="00D9097D"/>
    <w:rsid w:val="00D90E26"/>
    <w:rsid w:val="00D916EA"/>
    <w:rsid w:val="00D91B29"/>
    <w:rsid w:val="00D91E1A"/>
    <w:rsid w:val="00D9223D"/>
    <w:rsid w:val="00D924ED"/>
    <w:rsid w:val="00D92A02"/>
    <w:rsid w:val="00D92D5E"/>
    <w:rsid w:val="00D930E1"/>
    <w:rsid w:val="00D930F3"/>
    <w:rsid w:val="00D938FA"/>
    <w:rsid w:val="00D93976"/>
    <w:rsid w:val="00D93DC0"/>
    <w:rsid w:val="00D949C7"/>
    <w:rsid w:val="00D94D77"/>
    <w:rsid w:val="00D94E69"/>
    <w:rsid w:val="00D950CB"/>
    <w:rsid w:val="00D952E4"/>
    <w:rsid w:val="00D95624"/>
    <w:rsid w:val="00D95B22"/>
    <w:rsid w:val="00D95F68"/>
    <w:rsid w:val="00D965EF"/>
    <w:rsid w:val="00D96680"/>
    <w:rsid w:val="00D96B8F"/>
    <w:rsid w:val="00D970DD"/>
    <w:rsid w:val="00D97362"/>
    <w:rsid w:val="00D97635"/>
    <w:rsid w:val="00D97673"/>
    <w:rsid w:val="00D97677"/>
    <w:rsid w:val="00DA03FE"/>
    <w:rsid w:val="00DA15C0"/>
    <w:rsid w:val="00DA1F29"/>
    <w:rsid w:val="00DA2151"/>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472"/>
    <w:rsid w:val="00DA771C"/>
    <w:rsid w:val="00DA7B9F"/>
    <w:rsid w:val="00DB00E0"/>
    <w:rsid w:val="00DB0163"/>
    <w:rsid w:val="00DB07A4"/>
    <w:rsid w:val="00DB0FA1"/>
    <w:rsid w:val="00DB1EEC"/>
    <w:rsid w:val="00DB21CE"/>
    <w:rsid w:val="00DB21EA"/>
    <w:rsid w:val="00DB227D"/>
    <w:rsid w:val="00DB2997"/>
    <w:rsid w:val="00DB40F3"/>
    <w:rsid w:val="00DB4131"/>
    <w:rsid w:val="00DB4B33"/>
    <w:rsid w:val="00DB4D83"/>
    <w:rsid w:val="00DB5027"/>
    <w:rsid w:val="00DB5457"/>
    <w:rsid w:val="00DB5517"/>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55C0"/>
    <w:rsid w:val="00DC57BD"/>
    <w:rsid w:val="00DC58C4"/>
    <w:rsid w:val="00DC6218"/>
    <w:rsid w:val="00DC67AC"/>
    <w:rsid w:val="00DC6D5F"/>
    <w:rsid w:val="00DC741A"/>
    <w:rsid w:val="00DC7503"/>
    <w:rsid w:val="00DC77CC"/>
    <w:rsid w:val="00DC7B6E"/>
    <w:rsid w:val="00DD03E3"/>
    <w:rsid w:val="00DD04AB"/>
    <w:rsid w:val="00DD0692"/>
    <w:rsid w:val="00DD09F7"/>
    <w:rsid w:val="00DD0B00"/>
    <w:rsid w:val="00DD0B20"/>
    <w:rsid w:val="00DD15FA"/>
    <w:rsid w:val="00DD175F"/>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25"/>
    <w:rsid w:val="00DD75C4"/>
    <w:rsid w:val="00DD78F6"/>
    <w:rsid w:val="00DE04A4"/>
    <w:rsid w:val="00DE0866"/>
    <w:rsid w:val="00DE1113"/>
    <w:rsid w:val="00DE151B"/>
    <w:rsid w:val="00DE1F2B"/>
    <w:rsid w:val="00DE200A"/>
    <w:rsid w:val="00DE2145"/>
    <w:rsid w:val="00DE2443"/>
    <w:rsid w:val="00DE274C"/>
    <w:rsid w:val="00DE287D"/>
    <w:rsid w:val="00DE2A8B"/>
    <w:rsid w:val="00DE3794"/>
    <w:rsid w:val="00DE4090"/>
    <w:rsid w:val="00DE44DE"/>
    <w:rsid w:val="00DE4A17"/>
    <w:rsid w:val="00DE5003"/>
    <w:rsid w:val="00DE5183"/>
    <w:rsid w:val="00DE5696"/>
    <w:rsid w:val="00DE579C"/>
    <w:rsid w:val="00DE60A2"/>
    <w:rsid w:val="00DE6341"/>
    <w:rsid w:val="00DE7727"/>
    <w:rsid w:val="00DE7BC8"/>
    <w:rsid w:val="00DE7D8F"/>
    <w:rsid w:val="00DF0646"/>
    <w:rsid w:val="00DF1383"/>
    <w:rsid w:val="00DF1775"/>
    <w:rsid w:val="00DF23CD"/>
    <w:rsid w:val="00DF29E8"/>
    <w:rsid w:val="00DF29EF"/>
    <w:rsid w:val="00DF2A1A"/>
    <w:rsid w:val="00DF35D8"/>
    <w:rsid w:val="00DF4239"/>
    <w:rsid w:val="00DF4540"/>
    <w:rsid w:val="00DF4C92"/>
    <w:rsid w:val="00DF56E5"/>
    <w:rsid w:val="00DF573C"/>
    <w:rsid w:val="00DF5A4B"/>
    <w:rsid w:val="00DF6018"/>
    <w:rsid w:val="00DF6917"/>
    <w:rsid w:val="00DF6F0D"/>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B1"/>
    <w:rsid w:val="00E0441B"/>
    <w:rsid w:val="00E052F6"/>
    <w:rsid w:val="00E0681D"/>
    <w:rsid w:val="00E06828"/>
    <w:rsid w:val="00E07D97"/>
    <w:rsid w:val="00E10018"/>
    <w:rsid w:val="00E10900"/>
    <w:rsid w:val="00E10E1E"/>
    <w:rsid w:val="00E10F6B"/>
    <w:rsid w:val="00E116FE"/>
    <w:rsid w:val="00E119DC"/>
    <w:rsid w:val="00E11EB0"/>
    <w:rsid w:val="00E12903"/>
    <w:rsid w:val="00E12B06"/>
    <w:rsid w:val="00E12B25"/>
    <w:rsid w:val="00E132D1"/>
    <w:rsid w:val="00E139CA"/>
    <w:rsid w:val="00E13EC8"/>
    <w:rsid w:val="00E148D8"/>
    <w:rsid w:val="00E1550E"/>
    <w:rsid w:val="00E15C02"/>
    <w:rsid w:val="00E15C46"/>
    <w:rsid w:val="00E16497"/>
    <w:rsid w:val="00E16BCC"/>
    <w:rsid w:val="00E16D7E"/>
    <w:rsid w:val="00E16F1D"/>
    <w:rsid w:val="00E205B5"/>
    <w:rsid w:val="00E20635"/>
    <w:rsid w:val="00E20B60"/>
    <w:rsid w:val="00E211B1"/>
    <w:rsid w:val="00E21781"/>
    <w:rsid w:val="00E21E96"/>
    <w:rsid w:val="00E223A3"/>
    <w:rsid w:val="00E22527"/>
    <w:rsid w:val="00E22695"/>
    <w:rsid w:val="00E228D4"/>
    <w:rsid w:val="00E22EE2"/>
    <w:rsid w:val="00E232BC"/>
    <w:rsid w:val="00E234D2"/>
    <w:rsid w:val="00E238BC"/>
    <w:rsid w:val="00E2443D"/>
    <w:rsid w:val="00E244E9"/>
    <w:rsid w:val="00E2458A"/>
    <w:rsid w:val="00E25516"/>
    <w:rsid w:val="00E2684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407"/>
    <w:rsid w:val="00E3467F"/>
    <w:rsid w:val="00E3523E"/>
    <w:rsid w:val="00E359C5"/>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60C"/>
    <w:rsid w:val="00E53E47"/>
    <w:rsid w:val="00E54B20"/>
    <w:rsid w:val="00E54D81"/>
    <w:rsid w:val="00E54E6C"/>
    <w:rsid w:val="00E54E84"/>
    <w:rsid w:val="00E554AA"/>
    <w:rsid w:val="00E56AFA"/>
    <w:rsid w:val="00E56EE9"/>
    <w:rsid w:val="00E56F35"/>
    <w:rsid w:val="00E574B5"/>
    <w:rsid w:val="00E57526"/>
    <w:rsid w:val="00E57D79"/>
    <w:rsid w:val="00E57FAA"/>
    <w:rsid w:val="00E61210"/>
    <w:rsid w:val="00E61597"/>
    <w:rsid w:val="00E61686"/>
    <w:rsid w:val="00E618C6"/>
    <w:rsid w:val="00E624B0"/>
    <w:rsid w:val="00E63556"/>
    <w:rsid w:val="00E63716"/>
    <w:rsid w:val="00E6415C"/>
    <w:rsid w:val="00E643A6"/>
    <w:rsid w:val="00E655FF"/>
    <w:rsid w:val="00E65E14"/>
    <w:rsid w:val="00E669BF"/>
    <w:rsid w:val="00E66FEF"/>
    <w:rsid w:val="00E673C4"/>
    <w:rsid w:val="00E67D48"/>
    <w:rsid w:val="00E67EFD"/>
    <w:rsid w:val="00E70218"/>
    <w:rsid w:val="00E70DFE"/>
    <w:rsid w:val="00E70EA1"/>
    <w:rsid w:val="00E71C79"/>
    <w:rsid w:val="00E71DEF"/>
    <w:rsid w:val="00E725F7"/>
    <w:rsid w:val="00E730DC"/>
    <w:rsid w:val="00E7382B"/>
    <w:rsid w:val="00E739D2"/>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558"/>
    <w:rsid w:val="00E81800"/>
    <w:rsid w:val="00E82653"/>
    <w:rsid w:val="00E82CAD"/>
    <w:rsid w:val="00E82E1C"/>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A02"/>
    <w:rsid w:val="00E93A0E"/>
    <w:rsid w:val="00E93ADD"/>
    <w:rsid w:val="00E94169"/>
    <w:rsid w:val="00E94EAB"/>
    <w:rsid w:val="00E952B6"/>
    <w:rsid w:val="00E95D96"/>
    <w:rsid w:val="00E960B6"/>
    <w:rsid w:val="00E9675A"/>
    <w:rsid w:val="00E9713D"/>
    <w:rsid w:val="00E973A9"/>
    <w:rsid w:val="00E97DD9"/>
    <w:rsid w:val="00EA099F"/>
    <w:rsid w:val="00EA1FBE"/>
    <w:rsid w:val="00EA21FD"/>
    <w:rsid w:val="00EA251F"/>
    <w:rsid w:val="00EA3A1D"/>
    <w:rsid w:val="00EA3BFA"/>
    <w:rsid w:val="00EA4203"/>
    <w:rsid w:val="00EA45C2"/>
    <w:rsid w:val="00EA49AB"/>
    <w:rsid w:val="00EA53D8"/>
    <w:rsid w:val="00EA5AFA"/>
    <w:rsid w:val="00EA5FF0"/>
    <w:rsid w:val="00EA6D06"/>
    <w:rsid w:val="00EA7D22"/>
    <w:rsid w:val="00EA7E34"/>
    <w:rsid w:val="00EA7E9F"/>
    <w:rsid w:val="00EB07BA"/>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1732"/>
    <w:rsid w:val="00EC22AD"/>
    <w:rsid w:val="00EC2451"/>
    <w:rsid w:val="00EC3290"/>
    <w:rsid w:val="00EC355E"/>
    <w:rsid w:val="00EC3702"/>
    <w:rsid w:val="00EC3A33"/>
    <w:rsid w:val="00EC451C"/>
    <w:rsid w:val="00EC586C"/>
    <w:rsid w:val="00EC6B22"/>
    <w:rsid w:val="00EC6D0D"/>
    <w:rsid w:val="00EC6DC7"/>
    <w:rsid w:val="00EC7C1B"/>
    <w:rsid w:val="00ED00C2"/>
    <w:rsid w:val="00ED0D1B"/>
    <w:rsid w:val="00ED17A9"/>
    <w:rsid w:val="00ED1D7E"/>
    <w:rsid w:val="00ED2EFD"/>
    <w:rsid w:val="00ED2FAB"/>
    <w:rsid w:val="00ED38D6"/>
    <w:rsid w:val="00ED3AAE"/>
    <w:rsid w:val="00ED3AC4"/>
    <w:rsid w:val="00ED3AFD"/>
    <w:rsid w:val="00ED417C"/>
    <w:rsid w:val="00ED41EF"/>
    <w:rsid w:val="00ED57CA"/>
    <w:rsid w:val="00ED58D4"/>
    <w:rsid w:val="00ED5D30"/>
    <w:rsid w:val="00ED638F"/>
    <w:rsid w:val="00ED6576"/>
    <w:rsid w:val="00ED683A"/>
    <w:rsid w:val="00ED6B41"/>
    <w:rsid w:val="00ED7705"/>
    <w:rsid w:val="00ED7AC9"/>
    <w:rsid w:val="00EE1449"/>
    <w:rsid w:val="00EE2029"/>
    <w:rsid w:val="00EE21FF"/>
    <w:rsid w:val="00EE2893"/>
    <w:rsid w:val="00EE2B0E"/>
    <w:rsid w:val="00EE31CF"/>
    <w:rsid w:val="00EE3354"/>
    <w:rsid w:val="00EE3486"/>
    <w:rsid w:val="00EE3742"/>
    <w:rsid w:val="00EE3764"/>
    <w:rsid w:val="00EE39D6"/>
    <w:rsid w:val="00EE3A85"/>
    <w:rsid w:val="00EE3AA9"/>
    <w:rsid w:val="00EE41D1"/>
    <w:rsid w:val="00EE4A13"/>
    <w:rsid w:val="00EE4CB7"/>
    <w:rsid w:val="00EE4F87"/>
    <w:rsid w:val="00EE5D6E"/>
    <w:rsid w:val="00EE5F94"/>
    <w:rsid w:val="00EE678D"/>
    <w:rsid w:val="00EE69B7"/>
    <w:rsid w:val="00EE7269"/>
    <w:rsid w:val="00EE77E4"/>
    <w:rsid w:val="00EE77FD"/>
    <w:rsid w:val="00EE78CF"/>
    <w:rsid w:val="00EE7B97"/>
    <w:rsid w:val="00EE7D34"/>
    <w:rsid w:val="00EE7D43"/>
    <w:rsid w:val="00EE7E4B"/>
    <w:rsid w:val="00EE7EE7"/>
    <w:rsid w:val="00EF0307"/>
    <w:rsid w:val="00EF06D5"/>
    <w:rsid w:val="00EF0929"/>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81C"/>
    <w:rsid w:val="00EF63F4"/>
    <w:rsid w:val="00EF65FC"/>
    <w:rsid w:val="00EF71FF"/>
    <w:rsid w:val="00EF7432"/>
    <w:rsid w:val="00EF74E7"/>
    <w:rsid w:val="00EF7966"/>
    <w:rsid w:val="00EF79B2"/>
    <w:rsid w:val="00EF7FDB"/>
    <w:rsid w:val="00F0018C"/>
    <w:rsid w:val="00F008A4"/>
    <w:rsid w:val="00F008EA"/>
    <w:rsid w:val="00F00AA8"/>
    <w:rsid w:val="00F0155E"/>
    <w:rsid w:val="00F0200F"/>
    <w:rsid w:val="00F02706"/>
    <w:rsid w:val="00F02B7C"/>
    <w:rsid w:val="00F03275"/>
    <w:rsid w:val="00F0378D"/>
    <w:rsid w:val="00F03CDC"/>
    <w:rsid w:val="00F04686"/>
    <w:rsid w:val="00F04AE3"/>
    <w:rsid w:val="00F0521A"/>
    <w:rsid w:val="00F05337"/>
    <w:rsid w:val="00F05516"/>
    <w:rsid w:val="00F05A3D"/>
    <w:rsid w:val="00F05D53"/>
    <w:rsid w:val="00F060C1"/>
    <w:rsid w:val="00F061FE"/>
    <w:rsid w:val="00F06A1F"/>
    <w:rsid w:val="00F070CF"/>
    <w:rsid w:val="00F07278"/>
    <w:rsid w:val="00F07439"/>
    <w:rsid w:val="00F076F4"/>
    <w:rsid w:val="00F07ED3"/>
    <w:rsid w:val="00F07F33"/>
    <w:rsid w:val="00F10033"/>
    <w:rsid w:val="00F10112"/>
    <w:rsid w:val="00F105E5"/>
    <w:rsid w:val="00F10B16"/>
    <w:rsid w:val="00F11549"/>
    <w:rsid w:val="00F12042"/>
    <w:rsid w:val="00F12DAD"/>
    <w:rsid w:val="00F12E5D"/>
    <w:rsid w:val="00F13254"/>
    <w:rsid w:val="00F13343"/>
    <w:rsid w:val="00F136F7"/>
    <w:rsid w:val="00F13D8B"/>
    <w:rsid w:val="00F1450A"/>
    <w:rsid w:val="00F148F4"/>
    <w:rsid w:val="00F149C1"/>
    <w:rsid w:val="00F14A65"/>
    <w:rsid w:val="00F14B07"/>
    <w:rsid w:val="00F15201"/>
    <w:rsid w:val="00F15345"/>
    <w:rsid w:val="00F1598B"/>
    <w:rsid w:val="00F15D07"/>
    <w:rsid w:val="00F1623F"/>
    <w:rsid w:val="00F170AE"/>
    <w:rsid w:val="00F172E1"/>
    <w:rsid w:val="00F17595"/>
    <w:rsid w:val="00F17636"/>
    <w:rsid w:val="00F207D5"/>
    <w:rsid w:val="00F20A47"/>
    <w:rsid w:val="00F20F18"/>
    <w:rsid w:val="00F20F1F"/>
    <w:rsid w:val="00F2112C"/>
    <w:rsid w:val="00F215A3"/>
    <w:rsid w:val="00F216F1"/>
    <w:rsid w:val="00F22241"/>
    <w:rsid w:val="00F225BF"/>
    <w:rsid w:val="00F22E76"/>
    <w:rsid w:val="00F236D4"/>
    <w:rsid w:val="00F238A9"/>
    <w:rsid w:val="00F23AF6"/>
    <w:rsid w:val="00F2401C"/>
    <w:rsid w:val="00F24527"/>
    <w:rsid w:val="00F246B1"/>
    <w:rsid w:val="00F246E5"/>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155"/>
    <w:rsid w:val="00F305D6"/>
    <w:rsid w:val="00F30963"/>
    <w:rsid w:val="00F30AC8"/>
    <w:rsid w:val="00F30CC2"/>
    <w:rsid w:val="00F30D46"/>
    <w:rsid w:val="00F30EBD"/>
    <w:rsid w:val="00F3142E"/>
    <w:rsid w:val="00F3157E"/>
    <w:rsid w:val="00F31B8B"/>
    <w:rsid w:val="00F31C63"/>
    <w:rsid w:val="00F31C6B"/>
    <w:rsid w:val="00F31C90"/>
    <w:rsid w:val="00F322FE"/>
    <w:rsid w:val="00F32787"/>
    <w:rsid w:val="00F3344D"/>
    <w:rsid w:val="00F33D39"/>
    <w:rsid w:val="00F340F4"/>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173A"/>
    <w:rsid w:val="00F53BD0"/>
    <w:rsid w:val="00F53EBD"/>
    <w:rsid w:val="00F5423E"/>
    <w:rsid w:val="00F54A53"/>
    <w:rsid w:val="00F54EA6"/>
    <w:rsid w:val="00F54FC1"/>
    <w:rsid w:val="00F557C9"/>
    <w:rsid w:val="00F55D43"/>
    <w:rsid w:val="00F563FF"/>
    <w:rsid w:val="00F56625"/>
    <w:rsid w:val="00F56E19"/>
    <w:rsid w:val="00F56EED"/>
    <w:rsid w:val="00F57005"/>
    <w:rsid w:val="00F57477"/>
    <w:rsid w:val="00F600FF"/>
    <w:rsid w:val="00F601F4"/>
    <w:rsid w:val="00F61AD4"/>
    <w:rsid w:val="00F61B0C"/>
    <w:rsid w:val="00F62B3F"/>
    <w:rsid w:val="00F6308C"/>
    <w:rsid w:val="00F63694"/>
    <w:rsid w:val="00F63856"/>
    <w:rsid w:val="00F63C33"/>
    <w:rsid w:val="00F641A5"/>
    <w:rsid w:val="00F646A7"/>
    <w:rsid w:val="00F64A74"/>
    <w:rsid w:val="00F64EDF"/>
    <w:rsid w:val="00F64F0F"/>
    <w:rsid w:val="00F65DC5"/>
    <w:rsid w:val="00F664B1"/>
    <w:rsid w:val="00F66AA3"/>
    <w:rsid w:val="00F6729A"/>
    <w:rsid w:val="00F67770"/>
    <w:rsid w:val="00F679DF"/>
    <w:rsid w:val="00F67A93"/>
    <w:rsid w:val="00F67AA6"/>
    <w:rsid w:val="00F7034E"/>
    <w:rsid w:val="00F7092E"/>
    <w:rsid w:val="00F711E8"/>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49C"/>
    <w:rsid w:val="00F80859"/>
    <w:rsid w:val="00F808F9"/>
    <w:rsid w:val="00F80DBD"/>
    <w:rsid w:val="00F81155"/>
    <w:rsid w:val="00F81236"/>
    <w:rsid w:val="00F81459"/>
    <w:rsid w:val="00F8176F"/>
    <w:rsid w:val="00F81785"/>
    <w:rsid w:val="00F819D6"/>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4FFD"/>
    <w:rsid w:val="00F9512C"/>
    <w:rsid w:val="00F95238"/>
    <w:rsid w:val="00F9538F"/>
    <w:rsid w:val="00F963F3"/>
    <w:rsid w:val="00F96553"/>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69F6"/>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5CED"/>
    <w:rsid w:val="00FB6A23"/>
    <w:rsid w:val="00FB6D7E"/>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1353"/>
    <w:rsid w:val="00FD146C"/>
    <w:rsid w:val="00FD1A70"/>
    <w:rsid w:val="00FD26B0"/>
    <w:rsid w:val="00FD2A85"/>
    <w:rsid w:val="00FD2C8E"/>
    <w:rsid w:val="00FD2EF1"/>
    <w:rsid w:val="00FD3440"/>
    <w:rsid w:val="00FD41F9"/>
    <w:rsid w:val="00FD44F8"/>
    <w:rsid w:val="00FD46A2"/>
    <w:rsid w:val="00FD4BBB"/>
    <w:rsid w:val="00FD528E"/>
    <w:rsid w:val="00FD55D3"/>
    <w:rsid w:val="00FD63B8"/>
    <w:rsid w:val="00FD6795"/>
    <w:rsid w:val="00FD67DE"/>
    <w:rsid w:val="00FD684A"/>
    <w:rsid w:val="00FE174A"/>
    <w:rsid w:val="00FE197B"/>
    <w:rsid w:val="00FE1B67"/>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4088"/>
    <w:rsid w:val="00FF42BC"/>
    <w:rsid w:val="00FF50BA"/>
    <w:rsid w:val="00FF5736"/>
    <w:rsid w:val="00FF5776"/>
    <w:rsid w:val="00FF5AE0"/>
    <w:rsid w:val="00FF5B2B"/>
    <w:rsid w:val="00FF5E49"/>
    <w:rsid w:val="00FF6AE1"/>
    <w:rsid w:val="00FF6FA6"/>
    <w:rsid w:val="00FF72B7"/>
    <w:rsid w:val="00FF7509"/>
    <w:rsid w:val="00FF7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C8E5CA"/>
  <w15:docId w15:val="{75AFA8C4-FE44-3C47-8644-360998F8D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465CF7"/>
    <w:pPr>
      <w:numPr>
        <w:ilvl w:val="1"/>
      </w:numPr>
      <w:pBdr>
        <w:top w:val="none" w:sz="0" w:space="0" w:color="auto"/>
      </w:pBdr>
      <w:spacing w:before="180"/>
      <w:ind w:leftChars="100" w:left="734" w:rightChars="100" w:right="100"/>
      <w:outlineLvl w:val="1"/>
    </w:pPr>
    <w:rPr>
      <w:sz w:val="28"/>
    </w:rPr>
  </w:style>
  <w:style w:type="paragraph" w:styleId="Heading3">
    <w:name w:val="heading 3"/>
    <w:basedOn w:val="Heading2"/>
    <w:next w:val="Normal"/>
    <w:qFormat/>
    <w:rsid w:val="00465CF7"/>
    <w:pPr>
      <w:numPr>
        <w:ilvl w:val="2"/>
      </w:numPr>
      <w:spacing w:before="120"/>
      <w:ind w:leftChars="0" w:left="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F93B21"/>
    <w:pPr>
      <w:outlineLvl w:val="5"/>
    </w:pPr>
  </w:style>
  <w:style w:type="paragraph" w:styleId="Heading7">
    <w:name w:val="heading 7"/>
    <w:basedOn w:val="H6"/>
    <w:next w:val="Normal"/>
    <w:qFormat/>
    <w:rsid w:val="00F93B21"/>
    <w:pPr>
      <w:outlineLvl w:val="6"/>
    </w:pPr>
  </w:style>
  <w:style w:type="paragraph" w:styleId="Heading8">
    <w:name w:val="heading 8"/>
    <w:basedOn w:val="Heading7"/>
    <w:next w:val="Normal"/>
    <w:qFormat/>
    <w:rsid w:val="00F93B21"/>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3B21"/>
    <w:pPr>
      <w:ind w:left="1985" w:hanging="1985"/>
      <w:outlineLvl w:val="9"/>
    </w:pPr>
    <w:rPr>
      <w:sz w:val="20"/>
    </w:rPr>
  </w:style>
  <w:style w:type="paragraph" w:styleId="TOC8">
    <w:name w:val="toc 8"/>
    <w:basedOn w:val="TOC1"/>
    <w:semiHidden/>
    <w:rsid w:val="00F93B21"/>
    <w:pPr>
      <w:spacing w:before="180"/>
      <w:ind w:left="2693" w:hanging="2693"/>
    </w:pPr>
    <w:rPr>
      <w:b/>
    </w:rPr>
  </w:style>
  <w:style w:type="paragraph" w:styleId="TOC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B21"/>
    <w:pPr>
      <w:ind w:left="1701" w:hanging="1701"/>
    </w:pPr>
  </w:style>
  <w:style w:type="paragraph" w:styleId="TOC4">
    <w:name w:val="toc 4"/>
    <w:basedOn w:val="TOC3"/>
    <w:semiHidden/>
    <w:rsid w:val="00F93B21"/>
    <w:pPr>
      <w:ind w:left="1418" w:hanging="1418"/>
    </w:pPr>
  </w:style>
  <w:style w:type="paragraph" w:styleId="TOC3">
    <w:name w:val="toc 3"/>
    <w:basedOn w:val="TOC2"/>
    <w:semiHidden/>
    <w:rsid w:val="00F93B21"/>
    <w:pPr>
      <w:ind w:left="1134" w:hanging="1134"/>
    </w:pPr>
  </w:style>
  <w:style w:type="paragraph" w:styleId="TOC2">
    <w:name w:val="toc 2"/>
    <w:basedOn w:val="TOC1"/>
    <w:semiHidden/>
    <w:rsid w:val="00F93B21"/>
    <w:pPr>
      <w:keepNext w:val="0"/>
      <w:spacing w:before="0"/>
      <w:ind w:left="851" w:hanging="851"/>
    </w:pPr>
    <w:rPr>
      <w:sz w:val="20"/>
    </w:rPr>
  </w:style>
  <w:style w:type="paragraph" w:styleId="Index2">
    <w:name w:val="index 2"/>
    <w:basedOn w:val="Index1"/>
    <w:semiHidden/>
    <w:rsid w:val="00F93B21"/>
    <w:pPr>
      <w:ind w:left="284"/>
    </w:pPr>
  </w:style>
  <w:style w:type="paragraph" w:styleId="Index1">
    <w:name w:val="index 1"/>
    <w:basedOn w:val="Normal"/>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93B21"/>
    <w:pPr>
      <w:widowControl w:val="0"/>
    </w:pPr>
    <w:rPr>
      <w:rFonts w:ascii="Arial" w:hAnsi="Arial"/>
      <w:b/>
      <w:noProof/>
      <w:sz w:val="18"/>
      <w:lang w:val="en-GB" w:eastAsia="en-US"/>
    </w:rPr>
  </w:style>
  <w:style w:type="character" w:styleId="FootnoteReference">
    <w:name w:val="footnote reference"/>
    <w:basedOn w:val="DefaultParagraphFont"/>
    <w:semiHidden/>
    <w:rsid w:val="00F93B21"/>
    <w:rPr>
      <w:b/>
      <w:position w:val="6"/>
      <w:sz w:val="16"/>
    </w:rPr>
  </w:style>
  <w:style w:type="paragraph" w:styleId="FootnoteText">
    <w:name w:val="footnote text"/>
    <w:basedOn w:val="Normal"/>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Normal"/>
    <w:link w:val="THChar"/>
    <w:rsid w:val="00F93B21"/>
    <w:pPr>
      <w:keepNext/>
      <w:keepLines/>
      <w:spacing w:before="60"/>
      <w:jc w:val="center"/>
    </w:pPr>
    <w:rPr>
      <w:rFonts w:ascii="Arial" w:hAnsi="Arial"/>
      <w:b/>
    </w:rPr>
  </w:style>
  <w:style w:type="paragraph" w:customStyle="1" w:styleId="NO">
    <w:name w:val="NO"/>
    <w:basedOn w:val="Normal"/>
    <w:link w:val="NOChar"/>
    <w:qFormat/>
    <w:rsid w:val="00F93B21"/>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F93B21"/>
    <w:pPr>
      <w:ind w:left="1418" w:hanging="1418"/>
    </w:pPr>
  </w:style>
  <w:style w:type="paragraph" w:customStyle="1" w:styleId="EX">
    <w:name w:val="EX"/>
    <w:basedOn w:val="Normal"/>
    <w:rsid w:val="00F93B21"/>
    <w:pPr>
      <w:keepLines/>
      <w:ind w:left="1702" w:hanging="1418"/>
    </w:pPr>
  </w:style>
  <w:style w:type="paragraph" w:customStyle="1" w:styleId="FP">
    <w:name w:val="FP"/>
    <w:basedOn w:val="Normal"/>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TOC6">
    <w:name w:val="toc 6"/>
    <w:basedOn w:val="TOC5"/>
    <w:next w:val="Normal"/>
    <w:semiHidden/>
    <w:rsid w:val="00F93B21"/>
    <w:pPr>
      <w:ind w:left="1985" w:hanging="1985"/>
    </w:pPr>
  </w:style>
  <w:style w:type="paragraph" w:styleId="TOC7">
    <w:name w:val="toc 7"/>
    <w:basedOn w:val="TOC6"/>
    <w:next w:val="Normal"/>
    <w:semiHidden/>
    <w:rsid w:val="00F93B21"/>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List2">
    <w:name w:val="List 2"/>
    <w:basedOn w:val="List"/>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B21"/>
    <w:pPr>
      <w:ind w:left="1135"/>
    </w:pPr>
  </w:style>
  <w:style w:type="paragraph" w:styleId="List4">
    <w:name w:val="List 4"/>
    <w:basedOn w:val="List3"/>
    <w:rsid w:val="00F93B21"/>
    <w:pPr>
      <w:ind w:left="1418"/>
    </w:pPr>
  </w:style>
  <w:style w:type="paragraph" w:styleId="List5">
    <w:name w:val="List 5"/>
    <w:basedOn w:val="List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F93B21"/>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F93B21"/>
  </w:style>
  <w:style w:type="paragraph" w:styleId="Footer">
    <w:name w:val="footer"/>
    <w:basedOn w:val="Header"/>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Hyperlink">
    <w:name w:val="Hyperlink"/>
    <w:basedOn w:val="DefaultParagraphFont"/>
    <w:rsid w:val="00F93B21"/>
    <w:rPr>
      <w:color w:val="0000FF"/>
      <w:u w:val="single"/>
    </w:rPr>
  </w:style>
  <w:style w:type="character" w:styleId="CommentReference">
    <w:name w:val="annotation reference"/>
    <w:basedOn w:val="DefaultParagraphFont"/>
    <w:rsid w:val="00F93B21"/>
    <w:rPr>
      <w:sz w:val="16"/>
    </w:rPr>
  </w:style>
  <w:style w:type="paragraph" w:styleId="CommentText">
    <w:name w:val="annotation text"/>
    <w:basedOn w:val="Normal"/>
    <w:link w:val="CommentTextChar"/>
    <w:rsid w:val="00F93B21"/>
  </w:style>
  <w:style w:type="character" w:styleId="FollowedHyperlink">
    <w:name w:val="FollowedHyperlink"/>
    <w:basedOn w:val="DefaultParagraphFont"/>
    <w:rsid w:val="00F93B21"/>
    <w:rPr>
      <w:color w:val="800080"/>
      <w:u w:val="single"/>
    </w:rPr>
  </w:style>
  <w:style w:type="paragraph" w:styleId="BalloonText">
    <w:name w:val="Balloon Text"/>
    <w:basedOn w:val="Normal"/>
    <w:semiHidden/>
    <w:rsid w:val="00F93B21"/>
    <w:rPr>
      <w:rFonts w:ascii="Tahoma" w:hAnsi="Tahoma" w:cs="Tahoma"/>
      <w:sz w:val="16"/>
      <w:szCs w:val="16"/>
    </w:rPr>
  </w:style>
  <w:style w:type="paragraph" w:styleId="CommentSubject">
    <w:name w:val="annotation subject"/>
    <w:basedOn w:val="CommentText"/>
    <w:next w:val="CommentText"/>
    <w:semiHidden/>
    <w:rsid w:val="00F93B2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465CF7"/>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ALChar">
    <w:name w:val="TAL Char"/>
    <w:basedOn w:val="DefaultParagraphFont"/>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ListParagraph">
    <w:name w:val="List Paragraph"/>
    <w:basedOn w:val="Normal"/>
    <w:uiPriority w:val="34"/>
    <w:qFormat/>
    <w:rsid w:val="004F0B47"/>
    <w:pPr>
      <w:spacing w:after="0"/>
      <w:ind w:firstLineChars="200" w:firstLine="420"/>
    </w:pPr>
    <w:rPr>
      <w:sz w:val="24"/>
      <w:szCs w:val="24"/>
      <w:lang w:val="en-US" w:eastAsia="zh-CN"/>
    </w:rPr>
  </w:style>
  <w:style w:type="paragraph" w:styleId="BodyText">
    <w:name w:val="Body Text"/>
    <w:basedOn w:val="Normal"/>
    <w:link w:val="BodyTextChar"/>
    <w:rsid w:val="00505AA4"/>
    <w:pPr>
      <w:overflowPunct w:val="0"/>
      <w:autoSpaceDE w:val="0"/>
      <w:autoSpaceDN w:val="0"/>
      <w:adjustRightInd w:val="0"/>
      <w:textAlignment w:val="baseline"/>
    </w:pPr>
    <w:rPr>
      <w:rFonts w:eastAsia="MS Mincho"/>
    </w:rPr>
  </w:style>
  <w:style w:type="character" w:customStyle="1" w:styleId="BodyTextChar">
    <w:name w:val="Body Text Char"/>
    <w:basedOn w:val="DefaultParagraphFont"/>
    <w:link w:val="BodyText"/>
    <w:rsid w:val="00505AA4"/>
    <w:rPr>
      <w:lang w:val="en-GB" w:eastAsia="en-US"/>
    </w:rPr>
  </w:style>
  <w:style w:type="paragraph" w:customStyle="1" w:styleId="B2">
    <w:name w:val="B2"/>
    <w:basedOn w:val="List2"/>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DefaultParagraphFont"/>
    <w:link w:val="B2"/>
    <w:rsid w:val="00000CD9"/>
    <w:rPr>
      <w:rFonts w:eastAsia="SimSun"/>
      <w:lang w:val="en-GB" w:eastAsia="ja-JP"/>
    </w:rPr>
  </w:style>
  <w:style w:type="character" w:customStyle="1" w:styleId="B1Char">
    <w:name w:val="B1 Char"/>
    <w:rsid w:val="003B2CF0"/>
    <w:rPr>
      <w:lang w:val="en-GB"/>
    </w:rPr>
  </w:style>
  <w:style w:type="character" w:customStyle="1" w:styleId="CommentTextChar">
    <w:name w:val="Comment Text Char"/>
    <w:link w:val="CommentText"/>
    <w:rsid w:val="004D31D1"/>
    <w:rPr>
      <w:rFonts w:eastAsia="SimSun"/>
      <w:lang w:val="en-GB" w:eastAsia="en-US"/>
    </w:rPr>
  </w:style>
  <w:style w:type="table" w:customStyle="1" w:styleId="-11">
    <w:name w:val="浅色底纹 - 强调文字颜色 11"/>
    <w:basedOn w:val="TableNormal"/>
    <w:uiPriority w:val="60"/>
    <w:rsid w:val="00E70DF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5">
    <w:name w:val="Medium List 2 Accent 5"/>
    <w:basedOn w:val="TableNormal"/>
    <w:uiPriority w:val="66"/>
    <w:rsid w:val="00E70DFE"/>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LightGrid-Accent5">
    <w:name w:val="Light Grid Accent 5"/>
    <w:basedOn w:val="TableNormal"/>
    <w:uiPriority w:val="62"/>
    <w:rsid w:val="00E70DFE"/>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NormalIndent"/>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NormalIndent">
    <w:name w:val="Normal Indent"/>
    <w:basedOn w:val="Normal"/>
    <w:rsid w:val="00D0457A"/>
    <w:pPr>
      <w:ind w:firstLineChars="200" w:firstLine="420"/>
    </w:pPr>
  </w:style>
  <w:style w:type="character" w:customStyle="1" w:styleId="B1Zchn">
    <w:name w:val="B1 Zchn"/>
    <w:basedOn w:val="DefaultParagraphFont"/>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36285E"/>
    <w:rPr>
      <w:rFonts w:ascii="Arial" w:hAnsi="Arial"/>
      <w:b/>
      <w:noProof/>
      <w:sz w:val="18"/>
      <w:lang w:val="en-GB" w:eastAsia="en-US" w:bidi="ar-SA"/>
    </w:rPr>
  </w:style>
  <w:style w:type="paragraph" w:customStyle="1" w:styleId="Doc-text2">
    <w:name w:val="Doc-text2"/>
    <w:basedOn w:val="Normal"/>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Normal"/>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Revision">
    <w:name w:val="Revision"/>
    <w:hidden/>
    <w:uiPriority w:val="99"/>
    <w:semiHidden/>
    <w:rsid w:val="00B57D3D"/>
    <w:rPr>
      <w:rFonts w:eastAsia="SimSun"/>
      <w:lang w:val="en-GB" w:eastAsia="en-US"/>
    </w:rPr>
  </w:style>
  <w:style w:type="paragraph" w:customStyle="1" w:styleId="Agreement">
    <w:name w:val="Agreement"/>
    <w:basedOn w:val="Normal"/>
    <w:next w:val="Normal"/>
    <w:uiPriority w:val="99"/>
    <w:qFormat/>
    <w:rsid w:val="00ED417C"/>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4157668">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285381728">
      <w:bodyDiv w:val="1"/>
      <w:marLeft w:val="0"/>
      <w:marRight w:val="0"/>
      <w:marTop w:val="0"/>
      <w:marBottom w:val="0"/>
      <w:divBdr>
        <w:top w:val="none" w:sz="0" w:space="0" w:color="auto"/>
        <w:left w:val="none" w:sz="0" w:space="0" w:color="auto"/>
        <w:bottom w:val="none" w:sz="0" w:space="0" w:color="auto"/>
        <w:right w:val="none" w:sz="0" w:space="0" w:color="auto"/>
      </w:divBdr>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402100284">
      <w:bodyDiv w:val="1"/>
      <w:marLeft w:val="0"/>
      <w:marRight w:val="0"/>
      <w:marTop w:val="0"/>
      <w:marBottom w:val="0"/>
      <w:divBdr>
        <w:top w:val="none" w:sz="0" w:space="0" w:color="auto"/>
        <w:left w:val="none" w:sz="0" w:space="0" w:color="auto"/>
        <w:bottom w:val="none" w:sz="0" w:space="0" w:color="auto"/>
        <w:right w:val="none" w:sz="0" w:space="0" w:color="auto"/>
      </w:divBdr>
    </w:div>
    <w:div w:id="1509557143">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FFF57-F992-47FB-9F11-0413E4EF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2</Pages>
  <Words>865</Words>
  <Characters>4936</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3GPP TSG-RAN WG2</vt:lpstr>
      <vt:lpstr>3GPP TSG-RAN WG2</vt:lpstr>
      <vt:lpstr>3GPP TSG-RAN WG3</vt:lpstr>
    </vt:vector>
  </TitlesOfParts>
  <Company>ZTE</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ETRI(Seungkwon Baek)</cp:lastModifiedBy>
  <cp:revision>58</cp:revision>
  <cp:lastPrinted>2021-05-10T11:46:00Z</cp:lastPrinted>
  <dcterms:created xsi:type="dcterms:W3CDTF">2020-10-23T02:41:00Z</dcterms:created>
  <dcterms:modified xsi:type="dcterms:W3CDTF">2021-05-11T05:09:00Z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